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before="0" w:after="0"/>
        <w:ind w:firstLine="4762" w:start="340" w:end="0"/>
        <w:jc w:val="start"/>
        <w:rPr>
          <w:rFonts w:eastAsia="Calibri" w:cs="Times New Roman" w:eastAsiaTheme="minorHAnsi"/>
          <w:lang w:val="ru-RU" w:eastAsia="en-US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suppressAutoHyphens w:val="true"/>
        <w:bidi w:val="0"/>
        <w:spacing w:before="0" w:after="0"/>
        <w:ind w:firstLine="4762" w:start="340" w:end="0"/>
        <w:jc w:val="start"/>
        <w:rPr>
          <w:rFonts w:eastAsia="Calibri" w:cs="Times New Roman" w:eastAsiaTheme="minorHAnsi"/>
          <w:lang w:val="ru-RU" w:eastAsia="en-US"/>
        </w:rPr>
      </w:pPr>
      <w:r>
        <w:rPr>
          <w:rFonts w:eastAsia="Calibri" w:cs="Times New Roman" w:eastAsiaTheme="minorHAnsi"/>
          <w:lang w:val="ru-RU" w:eastAsia="en-US"/>
        </w:rPr>
        <w:t>От ______________________2026 г.</w:t>
      </w:r>
    </w:p>
    <w:p>
      <w:pPr>
        <w:pStyle w:val="Normal"/>
        <w:widowControl w:val="false"/>
        <w:ind w:hanging="0"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hanging="0"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ПРЕМЬЕР (ОТ 0 ГОДА ДО 1 ГОДА)</w:t>
      </w:r>
    </w:p>
    <w:p>
      <w:pPr>
        <w:pStyle w:val="Normal"/>
        <w:widowControl w:val="false"/>
        <w:ind w:hanging="0"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Стоимость программы 210 000 рублей</w:t>
      </w:r>
    </w:p>
    <w:p>
      <w:pPr>
        <w:pStyle w:val="Normal"/>
        <w:widowControl w:val="false"/>
        <w:ind w:hanging="0" w:start="1080"/>
        <w:jc w:val="center"/>
        <w:rPr/>
      </w:pPr>
      <w:r>
        <w:rPr/>
      </w:r>
      <w:bookmarkStart w:id="0" w:name="_Hlk49345206"/>
      <w:bookmarkStart w:id="1" w:name="_Hlk49345206"/>
      <w:bookmarkEnd w:id="1"/>
    </w:p>
    <w:p>
      <w:pPr>
        <w:pStyle w:val="Normal"/>
        <w:numPr>
          <w:ilvl w:val="0"/>
          <w:numId w:val="3"/>
        </w:numPr>
        <w:jc w:val="both"/>
        <w:rPr>
          <w:rFonts w:cs="Times New Roman"/>
          <w:b/>
          <w:lang w:val="ru-RU"/>
        </w:rPr>
      </w:pPr>
      <w:bookmarkStart w:id="2" w:name="_Hlk40798126"/>
      <w:bookmarkEnd w:id="2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ind w:hanging="0" w:star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>
      <w:pPr>
        <w:pStyle w:val="Normal"/>
        <w:ind w:hanging="0" w:start="36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jc w:val="both"/>
        <w:rPr>
          <w:rFonts w:cs="Times New Roman"/>
          <w:b/>
          <w:bCs/>
          <w:lang w:val="ru-RU"/>
        </w:rPr>
      </w:pPr>
      <w:bookmarkStart w:id="3" w:name="_Hlk49345206_Копия_1"/>
      <w:bookmarkStart w:id="4" w:name="_Hlk40798126_Копия_1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bookmarkStart w:id="5" w:name="_Hlk31705619"/>
      <w:bookmarkEnd w:id="5"/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6" w:name="_Hlk40796449"/>
      <w:bookmarkEnd w:id="6"/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hanging="0"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3"/>
        <w:widowControl w:val="false"/>
        <w:numPr>
          <w:ilvl w:val="0"/>
          <w:numId w:val="4"/>
        </w:numPr>
        <w:rPr>
          <w:szCs w:val="24"/>
          <w:lang w:val="ru-RU"/>
        </w:rPr>
      </w:pPr>
      <w:bookmarkStart w:id="7" w:name="_Hlk40798266"/>
      <w:bookmarkEnd w:id="7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8" w:name="_Hlk41416103"/>
      <w:bookmarkEnd w:id="8"/>
      <w:r>
        <w:rPr>
          <w:rFonts w:cs="Times New Roman"/>
          <w:b/>
          <w:bCs/>
          <w:lang w:val="ru-RU"/>
        </w:rPr>
        <w:t>в клинике — без ограничений;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Личный врач-педиатр (только по версии Премьер) консультация с 8.00 до 22.00 — без ограничений;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9" w:name="_Hlk49263225"/>
      <w:r>
        <w:rPr>
          <w:rFonts w:cs="Times New Roman"/>
          <w:b/>
          <w:bCs/>
          <w:kern w:val="2"/>
          <w:lang w:val="ru-RU"/>
        </w:rPr>
        <w:t>педиатра не более 15</w:t>
      </w:r>
      <w:bookmarkStart w:id="10" w:name="_Hlk49345378"/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9"/>
      <w:bookmarkEnd w:id="10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 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bookmarkStart w:id="11" w:name="_Hlk49345398"/>
      <w:bookmarkStart w:id="12" w:name="_Hlk40798266_Копия_1"/>
      <w:bookmarkEnd w:id="12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1"/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>общеклинические (общий анализ крови 8 раз+общий анализ мочи 8 раз)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(20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3" w:name="_Hlk40799007"/>
      <w:r>
        <w:rPr>
          <w:rFonts w:cs="Times New Roman"/>
          <w:lang w:val="ru-RU"/>
        </w:rPr>
        <w:t xml:space="preserve">бактериологические </w:t>
      </w:r>
      <w:bookmarkEnd w:id="13"/>
      <w:r>
        <w:rPr>
          <w:rFonts w:cs="Times New Roman"/>
          <w:sz w:val="24"/>
          <w:szCs w:val="24"/>
          <w:lang w:val="ru-RU"/>
        </w:rPr>
        <w:t>(</w:t>
      </w:r>
      <w:r>
        <w:rPr>
          <w:rFonts w:cs="Times New Roman" w:ascii="HelveticaNeueCyr-Light" w:hAnsi="HelveticaNeueCyr-Light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 xml:space="preserve"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антибиотикам) </w:t>
      </w:r>
      <w:r>
        <w:rPr>
          <w:rFonts w:eastAsia="Calibri" w:cs="Times New Roman" w:eastAsiaTheme="minorHAnsi"/>
          <w:lang w:val="ru-RU" w:eastAsia="zh-CN" w:bidi="hi-IN"/>
        </w:rPr>
        <w:t>(всего 8 показателей)</w:t>
      </w:r>
      <w:bookmarkStart w:id="14" w:name="_Hlk33517575"/>
      <w:bookmarkEnd w:id="14"/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(без ограничений)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-серологические (8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-иммунологические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-ПЦР исследования (кроме молекулярно-генетических)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-гормоны щитовидной железы (2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-витамин Д (25-ОН) (1 раз) 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bookmarkStart w:id="15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6" w:name="_Hlk49345512"/>
      <w:bookmarkEnd w:id="15"/>
      <w:r>
        <w:rPr>
          <w:rFonts w:cs="Times New Roman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(8 исследований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6"/>
      <w:r>
        <w:rPr>
          <w:rFonts w:cs="Times New Roman"/>
          <w:lang w:val="ru-RU"/>
        </w:rPr>
        <w:t xml:space="preserve"> — без ограничений.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 (в клинике/на дому):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7" w:name="_Hlk49345548"/>
      <w:bookmarkEnd w:id="17"/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без ограничений.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(на дому/в клинике):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>
      <w:pPr>
        <w:pStyle w:val="Normal"/>
        <w:numPr>
          <w:ilvl w:val="1"/>
          <w:numId w:val="1"/>
        </w:numPr>
        <w:ind w:hanging="0" w:start="0"/>
        <w:jc w:val="both"/>
        <w:rPr>
          <w:rFonts w:cs="Times New Roman"/>
          <w:lang w:val="ru-RU"/>
        </w:rPr>
      </w:pPr>
      <w:bookmarkStart w:id="18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9" w:name="_Hlk40797591"/>
      <w:bookmarkEnd w:id="18"/>
      <w:r>
        <w:rPr>
          <w:rFonts w:cs="Times New Roman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9"/>
      <w:r>
        <w:rPr>
          <w:rFonts w:cs="Times New Roman"/>
          <w:lang w:val="ru-RU"/>
        </w:rPr>
        <w:t>.,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>
      <w:pPr>
        <w:pStyle w:val="ListParagraph"/>
        <w:ind w:hanging="0" w:start="142"/>
        <w:jc w:val="both"/>
        <w:rPr>
          <w:rFonts w:cs="Times New Roman"/>
          <w:b/>
          <w:bCs/>
          <w:lang w:val="ru-RU"/>
        </w:rPr>
      </w:pPr>
      <w:bookmarkStart w:id="20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7 раз за период прикрепления</w:t>
      </w:r>
      <w:bookmarkEnd w:id="20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>
      <w:pPr>
        <w:pStyle w:val="ListParagraph"/>
        <w:ind w:hanging="0" w:star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21" w:name="_Hlk49263990"/>
      <w:bookmarkStart w:id="22" w:name="_Hlk49345588"/>
      <w:bookmarkEnd w:id="21"/>
      <w:bookmarkEnd w:id="22"/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>
      <w:pPr>
        <w:pStyle w:val="Normal"/>
        <w:ind w:hanging="0" w:star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88"/>
        <w:gridCol w:w="1940"/>
        <w:gridCol w:w="3828"/>
      </w:tblGrid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 дому </w:t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</w:p>
        </w:tc>
      </w:tr>
    </w:tbl>
    <w:p>
      <w:pPr>
        <w:pStyle w:val="Normal"/>
        <w:ind w:hanging="0" w:star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1"/>
          <w:numId w:val="2"/>
        </w:numPr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211 н от 14.04.2025 г.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5"/>
        <w:tblW w:w="9492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44"/>
        <w:gridCol w:w="2694"/>
        <w:gridCol w:w="2618"/>
        <w:gridCol w:w="2336"/>
      </w:tblGrid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месяц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uppressAutoHyphens w:val="false"/>
              <w:spacing w:before="0" w:after="0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lang w:val="ru-RU"/>
              </w:rPr>
              <w:t>Детский хирург</w:t>
            </w:r>
          </w:p>
          <w:p>
            <w:pPr>
              <w:pStyle w:val="Normal"/>
              <w:suppressAutoHyphens w:val="false"/>
              <w:spacing w:before="0" w:after="0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lang w:val="ru-RU"/>
              </w:rPr>
              <w:t>Офтальмолог</w:t>
            </w:r>
          </w:p>
          <w:p>
            <w:pPr>
              <w:pStyle w:val="Normal"/>
              <w:suppressAutoHyphens w:val="false"/>
              <w:spacing w:before="0" w:after="0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lang w:val="ru-RU"/>
              </w:rPr>
              <w:t>офтальмоскопия под мидриазом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органов брюшной полости 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почек 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сердца 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УЗИ тазобедренных суставов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УЗИ головного мозга (нейросонография)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месяца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 (на дому)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 (на дому)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/>
              <w:t>Общий анализ крови (на дому) Общий анализ мочи (в клинике)</w:t>
            </w:r>
          </w:p>
        </w:tc>
      </w:tr>
      <w:tr>
        <w:trPr>
          <w:trHeight w:val="1501" w:hRule="atLeast"/>
        </w:trPr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месяцев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Отоларинголог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Детский хирург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стоматолог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ЭКГ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 (на дому) Общий анализ мочи (в клинике)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hanging="0" w:star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5"/>
        <w:tblW w:w="9492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4"/>
        <w:gridCol w:w="6378"/>
      </w:tblGrid>
      <w:tr>
        <w:trPr/>
        <w:tc>
          <w:tcPr>
            <w:tcW w:w="311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378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 w:eastAsia="ru-RU"/>
              </w:rPr>
              <w:t>Наименование профилактической вакцины</w:t>
            </w:r>
          </w:p>
        </w:tc>
      </w:tr>
      <w:tr>
        <w:trPr>
          <w:trHeight w:val="421" w:hRule="atLeast"/>
        </w:trPr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1 месяц</w:t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b w:val="false"/>
                <w:bCs w:val="false"/>
                <w:sz w:val="24"/>
                <w:szCs w:val="24"/>
              </w:rPr>
              <w:t>Вторая вакцинация против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гепатита В</w:t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2 месяца</w:t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3 месяца</w:t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Первая вакцинация против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коклюша</w:t>
            </w:r>
            <w:r>
              <w:rPr>
                <w:b w:val="false"/>
                <w:bCs w:val="false"/>
                <w:sz w:val="24"/>
                <w:szCs w:val="24"/>
              </w:rPr>
              <w:t>,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дифтерии, столбняка</w:t>
            </w:r>
            <w:r>
              <w:rPr>
                <w:b w:val="false"/>
                <w:bCs w:val="false"/>
                <w:sz w:val="24"/>
                <w:szCs w:val="24"/>
              </w:rPr>
              <w:t xml:space="preserve"> и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полиомиелита;</w:t>
            </w:r>
          </w:p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Первая вакцинация против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ru-RU"/>
              </w:rPr>
              <w:t>гемофильной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 инфекции типа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en-US"/>
              </w:rPr>
              <w:t>b</w:t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Вторая вакцинация против коклюша, дифтерии, столбняка и полиомиелита;</w:t>
            </w:r>
          </w:p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Вторая вакцинация против пневмококковой инфекции;</w:t>
            </w:r>
          </w:p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Вторая вакцинация против гемофильной инфекции  типа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en-US"/>
              </w:rPr>
              <w:t>b</w:t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Третья вакцинация против гепатита В 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Третья вакцинация против коклюша, дифтерии, столбняка и полиомиелита;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гемофильной инфекции типа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val="en-US"/>
              </w:rPr>
              <w:t xml:space="preserve">b 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Вакцинация от гриппа</w:t>
            </w:r>
          </w:p>
        </w:tc>
      </w:tr>
      <w:tr>
        <w:trPr/>
        <w:tc>
          <w:tcPr>
            <w:tcW w:w="3114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12 месяцев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  <w:tc>
          <w:tcPr>
            <w:tcW w:w="637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Реакция Манту;</w:t>
            </w:r>
          </w:p>
          <w:p>
            <w:pPr>
              <w:pStyle w:val="Normal"/>
              <w:spacing w:before="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340" w:end="0"/>
        <w:jc w:val="start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340" w:end="0"/>
        <w:jc w:val="start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340" w:end="0"/>
        <w:jc w:val="both"/>
        <w:rPr/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340" w:end="0"/>
        <w:jc w:val="start"/>
        <w:rPr/>
      </w:pPr>
      <w:r>
        <w:rPr>
          <w:rFonts w:cs="Times New Roman"/>
          <w:b/>
          <w:bCs/>
          <w:lang w:val="ru-RU" w:eastAsia="en-US"/>
        </w:rPr>
        <w:t>Вакцинация, не проведённая</w:t>
      </w:r>
      <w:r>
        <w:rPr>
          <w:rFonts w:cs="Times New Roman"/>
          <w:lang w:val="ru-RU" w:eastAsia="en-US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360" w:star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ПРЕМЬЕР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bookmarkStart w:id="23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3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/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Вызов на дом по заболеванию принимается по телефону: +7(495) 925-88-78</w:t>
      </w:r>
    </w:p>
    <w:p>
      <w:pPr>
        <w:pStyle w:val="ListParagraph"/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неделю, включая праздничные дни.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bookmarkStart w:id="24" w:name="__DdeLink__8341_817890463"/>
      <w:bookmarkEnd w:id="24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5"/>
        </w:numPr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start="0"/>
        <w:jc w:val="both"/>
        <w:rPr>
          <w:rFonts w:cs="Times New Roman"/>
          <w:lang w:val="ru-RU"/>
        </w:rPr>
      </w:pPr>
      <w:bookmarkStart w:id="25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5"/>
      <w:r>
        <w:rPr>
          <w:rFonts w:cs="Times New Roman"/>
          <w:lang w:val="ru-RU"/>
        </w:rPr>
        <w:t>.</w:t>
      </w:r>
      <w:bookmarkStart w:id="26" w:name="_Hlk33519974"/>
      <w:bookmarkEnd w:id="26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</w:tabs>
        <w:suppressAutoHyphens w:val="false"/>
        <w:jc w:val="both"/>
        <w:rPr>
          <w:rFonts w:cs="Times New Roman"/>
          <w:b/>
          <w:iCs/>
          <w:kern w:val="2"/>
          <w:lang w:val="ru-RU" w:eastAsia="en-US"/>
        </w:rPr>
      </w:pPr>
      <w:bookmarkStart w:id="27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7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</w:tabs>
        <w:suppressAutoHyphens w:val="false"/>
        <w:jc w:val="both"/>
        <w:rPr>
          <w:rFonts w:cs="Times New Roman"/>
          <w:b/>
          <w:iCs/>
          <w:kern w:val="2"/>
          <w:lang w:val="ru-RU" w:eastAsia="en-US"/>
        </w:rPr>
      </w:pPr>
      <w:r>
        <w:rPr>
          <w:rFonts w:cs="Times New Roman"/>
          <w:b/>
          <w:iCs/>
          <w:kern w:val="2"/>
          <w:lang w:val="ru-RU" w:eastAsia="en-US"/>
        </w:rPr>
        <w:t>Связь с зав. Отделением или главным врачом по телефону в будни с 9.00 до 18.00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fill="FFFFFF" w:val="clear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28" w:name="_Hlk49265123"/>
      <w:bookmarkEnd w:id="28"/>
    </w:p>
    <w:p>
      <w:pPr>
        <w:pStyle w:val="Normal"/>
        <w:jc w:val="both"/>
        <w:rPr>
          <w:rFonts w:cs="Times New Roman"/>
          <w:b/>
          <w:bCs/>
          <w:i w:val="false"/>
          <w:iCs w:val="false"/>
          <w:kern w:val="2"/>
          <w:lang w:val="ru-RU"/>
        </w:rPr>
      </w:pPr>
      <w:r>
        <w:rPr>
          <w:rFonts w:cs="Times New Roman"/>
          <w:b/>
          <w:bCs/>
          <w:i w:val="false"/>
          <w:iCs w:val="false"/>
          <w:kern w:val="2"/>
          <w:lang w:val="ru-RU"/>
        </w:rPr>
        <w:t>5.6.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hanging="0" w:start="360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ru-RU"/>
        </w:rPr>
        <w:t>У</w:t>
      </w:r>
      <w:r>
        <w:rPr>
          <w:rFonts w:cs="Times New Roman"/>
          <w:bCs/>
          <w:color w:themeColor="text1" w:val="000000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lang w:val="ru-RU"/>
        </w:rPr>
        <w:t>;</w:t>
      </w:r>
      <w:r>
        <w:rPr>
          <w:rFonts w:cs="Times New Roman"/>
          <w:bCs/>
          <w:color w:themeColor="text1" w:val="000000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x-none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lang w:val="ru-RU"/>
        </w:rPr>
      </w:pPr>
      <w:r>
        <w:rPr>
          <w:rFonts w:cs="Times New Roman"/>
          <w:kern w:val="2"/>
          <w:lang w:val="ru-RU"/>
        </w:rPr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lang w:val="ru-RU"/>
        </w:rPr>
        <w:t xml:space="preserve"> 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9" w:name="_Hlk41498652"/>
      <w:r>
        <w:rPr>
          <w:rFonts w:cs="Times New Roman"/>
          <w:lang w:val="ru-RU"/>
        </w:rPr>
        <w:t xml:space="preserve">анализ кала на дисбактериоз, анализ кала на углеводы, </w:t>
      </w:r>
      <w:r>
        <w:rPr>
          <w:rFonts w:cs="Times New Roman"/>
          <w:lang w:val="ru-RU"/>
        </w:rPr>
        <w:t>экспресс-тесты</w:t>
      </w:r>
      <w:r>
        <w:rPr>
          <w:rFonts w:cs="Times New Roman"/>
          <w:lang w:val="ru-RU"/>
        </w:rPr>
        <w:t>;</w:t>
      </w:r>
      <w:bookmarkStart w:id="30" w:name="_Hlk40797877"/>
      <w:bookmarkEnd w:id="29"/>
      <w:bookmarkEnd w:id="30"/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31" w:name="_Hlk49354163"/>
      <w:bookmarkEnd w:id="31"/>
    </w:p>
    <w:p>
      <w:pPr>
        <w:pStyle w:val="Normal"/>
        <w:numPr>
          <w:ilvl w:val="1"/>
          <w:numId w:val="6"/>
        </w:numPr>
        <w:ind w:hanging="567" w:star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2" w:name="_Hlk49268145"/>
      <w:bookmarkStart w:id="33" w:name="_Hlk31705562"/>
      <w:bookmarkEnd w:id="32"/>
      <w:bookmarkEnd w:id="33"/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HelveticaNeueCyr-Light">
    <w:charset w:val="cc" w:characterSet="windows-1251"/>
    <w:family w:val="roman"/>
    <w:pitch w:val="variable"/>
  </w:font>
  <w:font w:name="Trebuchet MS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664" w:hanging="138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b/>
        <w:bCs/>
        <w:strike w:val="false"/>
        <w:dstrike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>
    <w:name w:val="Hyperlink"/>
    <w:unhideWhenUsed/>
    <w:qFormat/>
    <w:rsid w:val="005d5c6b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hanging="0"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user2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3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LibreOffice/25.8.7.2$Windows_X86_64 LibreOffice_project/e9cfafff50477fae0fcf42925ebd2aec2bdc5df4</Application>
  <AppVersion>15.0000</AppVersion>
  <Pages>9</Pages>
  <Words>2819</Words>
  <Characters>20939</Characters>
  <CharactersWithSpaces>23530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2020-08-27T13:43:00Z</dcterms:created>
  <dc:creator>lelik</dc:creator>
  <dc:description/>
  <dc:language>ru-RU</dc:language>
  <cp:lastModifiedBy/>
  <cp:lastPrinted>2026-07-01T17:11:09Z</cp:lastPrinted>
  <dcterms:modified xsi:type="dcterms:W3CDTF">2026-07-02T10:53:17Z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