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85F6E0E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</w:t>
      </w:r>
      <w:r w:rsidR="00E87A9A">
        <w:rPr>
          <w:rFonts w:cs="Times New Roman"/>
          <w:b/>
          <w:bCs/>
          <w:color w:val="000000" w:themeColor="text1"/>
          <w:lang w:val="ru-RU"/>
        </w:rPr>
        <w:t xml:space="preserve"> 17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3AAF75C6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E87A9A">
        <w:rPr>
          <w:rFonts w:cs="Times New Roman"/>
          <w:b/>
          <w:bCs/>
          <w:color w:val="000000" w:themeColor="text1"/>
          <w:lang w:val="ru-RU"/>
        </w:rPr>
        <w:t>260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36448B3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 xml:space="preserve">Объем услуг, оказываемых по медицинским показаниям детям в возрасте 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 1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 xml:space="preserve">, </w:t>
      </w:r>
      <w:proofErr w:type="spellStart"/>
      <w:r w:rsidR="00CC2C54" w:rsidRPr="0057483E">
        <w:rPr>
          <w:rFonts w:cs="Times New Roman"/>
          <w:color w:val="000000" w:themeColor="text1"/>
          <w:lang w:val="ru-RU"/>
        </w:rPr>
        <w:t>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proofErr w:type="spellEnd"/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5845C168" w14:textId="77777777" w:rsidR="00CC6BD7" w:rsidRPr="00CC6BD7" w:rsidRDefault="00CC6BD7" w:rsidP="00CC6BD7">
      <w:pPr>
        <w:ind w:left="284"/>
        <w:jc w:val="center"/>
        <w:rPr>
          <w:rFonts w:cs="Times New Roman"/>
          <w:b/>
          <w:bCs/>
          <w:color w:val="000000"/>
          <w:lang w:val="ru-RU" w:eastAsia="ru-RU"/>
        </w:rPr>
      </w:pPr>
      <w:bookmarkStart w:id="15" w:name="_Hlk33517750"/>
      <w:r w:rsidRPr="00CC6BD7">
        <w:rPr>
          <w:rFonts w:cs="Times New Roman"/>
          <w:b/>
          <w:bCs/>
          <w:color w:val="000000"/>
          <w:lang w:val="ru-RU" w:eastAsia="ru-RU"/>
        </w:rPr>
        <w:t>ПЛАНОВАЯ ДИСПАНСЕРИЗАЦИЯ</w:t>
      </w:r>
    </w:p>
    <w:p w14:paraId="07198AD3" w14:textId="77777777" w:rsidR="00CC6BD7" w:rsidRPr="00CC6BD7" w:rsidRDefault="00CC6BD7" w:rsidP="00CC6BD7">
      <w:pPr>
        <w:suppressAutoHyphens w:val="0"/>
        <w:ind w:left="284"/>
        <w:jc w:val="both"/>
        <w:rPr>
          <w:rFonts w:cs="Times New Roman"/>
          <w:b/>
          <w:bCs/>
          <w:color w:val="000000"/>
          <w:sz w:val="22"/>
          <w:szCs w:val="22"/>
          <w:lang w:val="ru-RU" w:eastAsia="ru-RU"/>
        </w:rPr>
      </w:pPr>
      <w:r w:rsidRPr="00CC6BD7">
        <w:rPr>
          <w:rFonts w:cs="Times New Roman"/>
          <w:b/>
          <w:bCs/>
          <w:color w:val="000000"/>
          <w:sz w:val="22"/>
          <w:szCs w:val="22"/>
          <w:lang w:val="ru-RU" w:eastAsia="ru-RU"/>
        </w:rPr>
        <w:t>Профилактические мероприятия согласно приказу МЗ РФ 514 н от 10.08.2017г. «О порядке проведения профилактических медицинских осмотров несовершеннолетних)».</w:t>
      </w:r>
    </w:p>
    <w:p w14:paraId="79EF8489" w14:textId="77777777" w:rsidR="00CC6BD7" w:rsidRPr="00CC6BD7" w:rsidRDefault="00CC6BD7" w:rsidP="00CC6BD7">
      <w:pPr>
        <w:ind w:left="284"/>
        <w:jc w:val="both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 xml:space="preserve">  </w:t>
      </w: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CC6BD7" w14:paraId="49D18A08" w14:textId="77777777" w:rsidTr="00E9553A">
        <w:tc>
          <w:tcPr>
            <w:tcW w:w="2518" w:type="dxa"/>
            <w:shd w:val="clear" w:color="auto" w:fill="auto"/>
          </w:tcPr>
          <w:p w14:paraId="74BC6B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7B6EADE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Осмотры</w:t>
            </w:r>
            <w:proofErr w:type="spellEnd"/>
          </w:p>
        </w:tc>
        <w:tc>
          <w:tcPr>
            <w:tcW w:w="2489" w:type="dxa"/>
            <w:shd w:val="clear" w:color="auto" w:fill="auto"/>
          </w:tcPr>
          <w:p w14:paraId="6012C4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4B0CEC4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Функциональная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диагностика</w:t>
            </w:r>
            <w:proofErr w:type="spellEnd"/>
          </w:p>
        </w:tc>
      </w:tr>
      <w:tr w:rsidR="00CC6BD7" w14:paraId="79B72331" w14:textId="77777777" w:rsidTr="00E9553A">
        <w:tc>
          <w:tcPr>
            <w:tcW w:w="2518" w:type="dxa"/>
            <w:shd w:val="clear" w:color="auto" w:fill="auto"/>
          </w:tcPr>
          <w:p w14:paraId="06A922C3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 xml:space="preserve">"однократно за период действия программы </w:t>
            </w:r>
          </w:p>
          <w:p w14:paraId="21A73BC1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 7, 8, 9, 10, 11, 12, 13, 14 лет"</w:t>
            </w:r>
          </w:p>
          <w:p w14:paraId="27AC15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0FBB3CE4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1D1BB6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4B38AECC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36" w:type="dxa"/>
            <w:shd w:val="clear" w:color="auto" w:fill="auto"/>
          </w:tcPr>
          <w:p w14:paraId="5896B02F" w14:textId="0D215635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  <w:r w:rsidRPr="00CC6BD7">
              <w:rPr>
                <w:rFonts w:cs="Times New Roman"/>
                <w:lang w:val="ru-RU"/>
              </w:rPr>
              <w:t>, невролог, ортопед, ЛОР, стоматолог, дерматолог, акушер-гинеколог, кардиолог, психиатр, уролог</w:t>
            </w:r>
            <w:r>
              <w:rPr>
                <w:rFonts w:cs="Times New Roman"/>
                <w:lang w:val="ru-RU"/>
              </w:rPr>
              <w:t xml:space="preserve"> (на дому или в клинике)</w:t>
            </w:r>
          </w:p>
        </w:tc>
        <w:tc>
          <w:tcPr>
            <w:tcW w:w="2489" w:type="dxa"/>
            <w:shd w:val="clear" w:color="auto" w:fill="auto"/>
          </w:tcPr>
          <w:p w14:paraId="27F1E061" w14:textId="77777777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strike/>
                <w:lang w:val="ru-RU"/>
              </w:rPr>
              <w:t xml:space="preserve"> </w:t>
            </w:r>
            <w:r w:rsidRPr="00CC6BD7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0539B2E6" w14:textId="77777777" w:rsidR="00CC6BD7" w:rsidRPr="00CC6BD7" w:rsidRDefault="00CC6BD7" w:rsidP="00E9553A">
            <w:pPr>
              <w:jc w:val="both"/>
              <w:rPr>
                <w:rFonts w:cs="Times New Roman"/>
                <w:strike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Общий анализ мочи</w:t>
            </w:r>
          </w:p>
        </w:tc>
        <w:tc>
          <w:tcPr>
            <w:tcW w:w="2201" w:type="dxa"/>
            <w:shd w:val="clear" w:color="auto" w:fill="auto"/>
          </w:tcPr>
          <w:p w14:paraId="1190C3E0" w14:textId="77777777" w:rsidR="00CC6BD7" w:rsidRDefault="00CC6BD7" w:rsidP="00E95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117812BC" w14:textId="77777777" w:rsidR="00BF4B43" w:rsidRPr="00BF4B43" w:rsidRDefault="00BF4B43" w:rsidP="00BF4B43">
      <w:pPr>
        <w:jc w:val="both"/>
        <w:rPr>
          <w:rFonts w:cs="Times New Roman"/>
          <w:lang w:val="ru-RU"/>
        </w:rPr>
      </w:pPr>
    </w:p>
    <w:p w14:paraId="4BC7FA9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Календарь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вакцинопрофилактики</w:t>
      </w:r>
      <w:proofErr w:type="spellEnd"/>
    </w:p>
    <w:p w14:paraId="5864D1B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</w:p>
    <w:tbl>
      <w:tblPr>
        <w:tblStyle w:val="af5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CC6BD7" w14:paraId="48F1274D" w14:textId="77777777" w:rsidTr="00E9553A">
        <w:tc>
          <w:tcPr>
            <w:tcW w:w="2410" w:type="dxa"/>
            <w:shd w:val="clear" w:color="auto" w:fill="auto"/>
          </w:tcPr>
          <w:p w14:paraId="51E45428" w14:textId="77777777" w:rsidR="00CC6BD7" w:rsidRPr="00CC6BD7" w:rsidRDefault="00CC6BD7" w:rsidP="00E9553A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3F7D674F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Наименование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профилактической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вакцины</w:t>
            </w:r>
            <w:proofErr w:type="spellEnd"/>
          </w:p>
        </w:tc>
      </w:tr>
      <w:tr w:rsidR="00CC6BD7" w14:paraId="50F1C521" w14:textId="77777777" w:rsidTr="00CC6BD7">
        <w:trPr>
          <w:trHeight w:val="375"/>
        </w:trPr>
        <w:tc>
          <w:tcPr>
            <w:tcW w:w="2410" w:type="dxa"/>
            <w:shd w:val="clear" w:color="auto" w:fill="auto"/>
          </w:tcPr>
          <w:p w14:paraId="667D9A80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B9CFF0E" w14:textId="77777777" w:rsidR="00CC6BD7" w:rsidRDefault="00CC6BD7" w:rsidP="00E9553A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Вакцинация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против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гриппа</w:t>
            </w:r>
            <w:proofErr w:type="spellEnd"/>
          </w:p>
        </w:tc>
      </w:tr>
      <w:tr w:rsidR="00CC6BD7" w14:paraId="62711ADC" w14:textId="77777777" w:rsidTr="00CC6BD7">
        <w:trPr>
          <w:trHeight w:val="360"/>
        </w:trPr>
        <w:tc>
          <w:tcPr>
            <w:tcW w:w="2410" w:type="dxa"/>
            <w:shd w:val="clear" w:color="auto" w:fill="auto"/>
          </w:tcPr>
          <w:p w14:paraId="6624655E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1D51B3F2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</w:rPr>
              <w:t>постановка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реакции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Манту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CC6BD7" w14:paraId="4AD3609B" w14:textId="77777777" w:rsidTr="00E9553A">
        <w:tc>
          <w:tcPr>
            <w:tcW w:w="2410" w:type="dxa"/>
            <w:shd w:val="clear" w:color="auto" w:fill="auto"/>
          </w:tcPr>
          <w:p w14:paraId="282062DC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 с 8-14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D7D4BD7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</w:rPr>
              <w:t>проведение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Диаскинтест</w:t>
            </w:r>
            <w:proofErr w:type="spellEnd"/>
          </w:p>
        </w:tc>
      </w:tr>
      <w:tr w:rsidR="00CC6BD7" w:rsidRPr="00CC6BD7" w14:paraId="244E5AB5" w14:textId="77777777" w:rsidTr="00CC6BD7">
        <w:trPr>
          <w:trHeight w:val="384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A2DEA8F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</w:rPr>
            </w:pPr>
            <w:r>
              <w:rPr>
                <w:b/>
              </w:rPr>
              <w:t>В 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3E8C3808" w14:textId="77777777" w:rsidR="00CC6BD7" w:rsidRPr="00CC6BD7" w:rsidRDefault="00CC6BD7" w:rsidP="00E9553A">
            <w:pPr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3-я ревакцинация против дифтерии, столбняка, полиомиелита</w:t>
            </w:r>
          </w:p>
        </w:tc>
      </w:tr>
    </w:tbl>
    <w:p w14:paraId="6CFA9663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 xml:space="preserve">Профилактические прививки и </w:t>
      </w:r>
      <w:proofErr w:type="spellStart"/>
      <w:r w:rsidRPr="00CC6BD7">
        <w:rPr>
          <w:rFonts w:cs="Times New Roman"/>
          <w:lang w:val="ru-RU"/>
        </w:rPr>
        <w:t>туберкулинодиагностика</w:t>
      </w:r>
      <w:proofErr w:type="spellEnd"/>
      <w:r w:rsidRPr="00CC6BD7">
        <w:rPr>
          <w:rFonts w:cs="Times New Roman"/>
          <w:lang w:val="ru-RU"/>
        </w:rPr>
        <w:t xml:space="preserve"> (</w:t>
      </w:r>
      <w:proofErr w:type="spellStart"/>
      <w:r w:rsidRPr="00CC6BD7">
        <w:rPr>
          <w:rFonts w:cs="Times New Roman"/>
          <w:lang w:val="ru-RU"/>
        </w:rPr>
        <w:t>диаскинтест</w:t>
      </w:r>
      <w:proofErr w:type="spellEnd"/>
      <w:r w:rsidRPr="00CC6BD7">
        <w:rPr>
          <w:rFonts w:cs="Times New Roman"/>
          <w:lang w:val="ru-RU"/>
        </w:rPr>
        <w:t>) проводится только в условиях поликлиники.</w:t>
      </w:r>
    </w:p>
    <w:p w14:paraId="64683C7D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proofErr w:type="spellStart"/>
      <w:r w:rsidRPr="00CC6BD7">
        <w:rPr>
          <w:rFonts w:cs="Times New Roman"/>
          <w:lang w:val="ru-RU"/>
        </w:rPr>
        <w:t>зменения</w:t>
      </w:r>
      <w:proofErr w:type="spellEnd"/>
      <w:r w:rsidRPr="00CC6BD7">
        <w:rPr>
          <w:rFonts w:cs="Times New Roman"/>
          <w:lang w:val="ru-RU"/>
        </w:rPr>
        <w:t xml:space="preserve"> по вакцинопрофилактике производятся согласно с изменениями Приказа МЗ РФ № 125н от 21.03.2014 г.</w:t>
      </w:r>
    </w:p>
    <w:bookmarkEnd w:id="15"/>
    <w:p w14:paraId="0DE02E85" w14:textId="77777777" w:rsidR="00446A92" w:rsidRPr="00CC6BD7" w:rsidRDefault="00446A92" w:rsidP="00CC6BD7">
      <w:pPr>
        <w:pStyle w:val="ae"/>
        <w:jc w:val="both"/>
        <w:rPr>
          <w:rFonts w:cs="Times New Roman"/>
          <w:vanish/>
          <w:lang w:val="ru-RU"/>
        </w:rPr>
      </w:pPr>
    </w:p>
    <w:p w14:paraId="6C65523F" w14:textId="77777777" w:rsidR="00446A92" w:rsidRPr="00CC6BD7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  <w:lang w:val="ru-RU"/>
        </w:rPr>
      </w:pPr>
    </w:p>
    <w:p w14:paraId="1497F9E4" w14:textId="77777777" w:rsidR="00BF4B43" w:rsidRPr="00CC6BD7" w:rsidRDefault="00BF4B43" w:rsidP="00CC6BD7">
      <w:pPr>
        <w:pStyle w:val="ae"/>
        <w:tabs>
          <w:tab w:val="left" w:pos="924"/>
        </w:tabs>
        <w:jc w:val="both"/>
        <w:rPr>
          <w:rFonts w:cs="Times New Roman"/>
        </w:rPr>
      </w:pPr>
    </w:p>
    <w:p w14:paraId="77B76A2A" w14:textId="62D3EC63" w:rsidR="00BF4B43" w:rsidRPr="00BF4B43" w:rsidRDefault="00BF4B43" w:rsidP="00BF4B43">
      <w:pPr>
        <w:pStyle w:val="ae"/>
        <w:numPr>
          <w:ilvl w:val="1"/>
          <w:numId w:val="13"/>
        </w:numPr>
        <w:ind w:left="284" w:hanging="284"/>
        <w:rPr>
          <w:rFonts w:cs="Times New Roman"/>
          <w:lang w:val="ru-RU"/>
        </w:rPr>
      </w:pPr>
      <w:r w:rsidRPr="00BF4B43">
        <w:rPr>
          <w:rFonts w:cs="Times New Roman"/>
          <w:lang w:val="ru-RU"/>
        </w:rPr>
        <w:t>Оформление справки для поступления в учебные заведения (включая приемы педиатра, специалистов, диагностические исследования) в соответствии с действующим приказом МЗ РФ, справки для посещения бассейна</w:t>
      </w:r>
      <w:r>
        <w:rPr>
          <w:rFonts w:cs="Times New Roman"/>
          <w:lang w:val="ru-RU"/>
        </w:rPr>
        <w:t>.</w:t>
      </w:r>
    </w:p>
    <w:p w14:paraId="0CAEA6E5" w14:textId="6DB7FD83" w:rsidR="00BF4B43" w:rsidRPr="00BF4B43" w:rsidRDefault="00BF4B43" w:rsidP="00BF4B43">
      <w:pPr>
        <w:pStyle w:val="ae"/>
        <w:tabs>
          <w:tab w:val="left" w:pos="924"/>
        </w:tabs>
        <w:ind w:left="360"/>
        <w:rPr>
          <w:rFonts w:cs="Times New Roman"/>
          <w:lang w:val="ru-RU"/>
        </w:rPr>
      </w:pPr>
    </w:p>
    <w:p w14:paraId="0092F4FB" w14:textId="6936AC2A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6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CC6BD7" w:rsidRPr="00CC6BD7">
        <w:rPr>
          <w:rFonts w:cs="Times New Roman"/>
          <w:b/>
          <w:bCs/>
          <w:iCs/>
          <w:color w:val="000000" w:themeColor="text1"/>
          <w:lang w:val="ru-RU"/>
        </w:rPr>
        <w:t xml:space="preserve">7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1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7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7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8" w:name="__DdeLink__8341_817890463"/>
      <w:bookmarkEnd w:id="18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</w:t>
      </w:r>
      <w:r w:rsidRPr="0057483E">
        <w:rPr>
          <w:color w:val="000000" w:themeColor="text1"/>
          <w:szCs w:val="24"/>
        </w:rPr>
        <w:lastRenderedPageBreak/>
        <w:t xml:space="preserve">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</w:t>
      </w:r>
      <w:proofErr w:type="spellStart"/>
      <w:r w:rsidRPr="0057483E">
        <w:rPr>
          <w:color w:val="000000" w:themeColor="text1"/>
          <w:szCs w:val="24"/>
        </w:rPr>
        <w:t>Туберкулинодиагностика</w:t>
      </w:r>
      <w:proofErr w:type="spellEnd"/>
      <w:r w:rsidRPr="0057483E">
        <w:rPr>
          <w:color w:val="000000" w:themeColor="text1"/>
          <w:szCs w:val="24"/>
        </w:rPr>
        <w:t xml:space="preserve">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 w:rsidRPr="0057483E">
        <w:rPr>
          <w:rFonts w:cs="Times New Roman"/>
          <w:color w:val="000000" w:themeColor="text1"/>
          <w:lang w:val="ru-RU"/>
        </w:rPr>
        <w:t>фетопатия</w:t>
      </w:r>
      <w:proofErr w:type="spellEnd"/>
      <w:r w:rsidRPr="0057483E">
        <w:rPr>
          <w:rFonts w:cs="Times New Roman"/>
          <w:color w:val="000000" w:themeColor="text1"/>
          <w:lang w:val="ru-RU"/>
        </w:rPr>
        <w:t>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6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lastRenderedPageBreak/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</w:t>
      </w:r>
      <w:proofErr w:type="spellStart"/>
      <w:r w:rsidRPr="0057483E">
        <w:rPr>
          <w:rFonts w:cs="Times New Roman"/>
          <w:color w:val="000000" w:themeColor="text1"/>
          <w:kern w:val="2"/>
          <w:lang w:val="ru-RU"/>
        </w:rPr>
        <w:t>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proofErr w:type="spellEnd"/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9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9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0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1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Системные, атрофические,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демиелинизирующие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Расстройства сна (включая синдром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апное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 xml:space="preserve"> во сне);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ронхопатия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>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полиартропатии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 xml:space="preserve"> (включая ревматоидный артрит); генерализованный остеоартроз,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полиостеоартроз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 xml:space="preserve">;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анкилозирующий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 xml:space="preserve">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</w:t>
      </w:r>
      <w:r w:rsidRPr="00324517">
        <w:rPr>
          <w:rFonts w:cs="Times New Roman"/>
          <w:bCs/>
          <w:color w:val="000000" w:themeColor="text1"/>
          <w:lang w:val="ru-RU"/>
        </w:rPr>
        <w:lastRenderedPageBreak/>
        <w:t>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акариаз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>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гиперпролактинэмия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 xml:space="preserve">,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гиперандрогенэмия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 xml:space="preserve">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Вальгусная и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варусная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 w:rsidRPr="00324517">
        <w:rPr>
          <w:rFonts w:cs="Times New Roman"/>
          <w:bCs/>
          <w:color w:val="000000" w:themeColor="text1"/>
          <w:lang w:val="ru-RU"/>
        </w:rPr>
        <w:t>.</w:t>
      </w:r>
      <w:proofErr w:type="gramEnd"/>
      <w:r w:rsidRPr="00324517">
        <w:rPr>
          <w:rFonts w:cs="Times New Roman"/>
          <w:bCs/>
          <w:color w:val="000000" w:themeColor="text1"/>
          <w:lang w:val="ru-RU"/>
        </w:rPr>
        <w:t xml:space="preserve"> деформирующие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дорсопатии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 xml:space="preserve">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Все виды </w:t>
      </w:r>
      <w:proofErr w:type="spellStart"/>
      <w:r w:rsidRPr="00324517">
        <w:rPr>
          <w:rFonts w:cs="Times New Roman"/>
          <w:bCs/>
          <w:color w:val="000000" w:themeColor="text1"/>
          <w:lang w:val="ru-RU"/>
        </w:rPr>
        <w:t>инвалидизирующих</w:t>
      </w:r>
      <w:proofErr w:type="spellEnd"/>
      <w:r w:rsidRPr="00324517">
        <w:rPr>
          <w:rFonts w:cs="Times New Roman"/>
          <w:bCs/>
          <w:color w:val="000000" w:themeColor="text1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 w:rsidRPr="0057483E">
        <w:rPr>
          <w:rFonts w:cs="Times New Roman"/>
          <w:color w:val="000000" w:themeColor="text1"/>
          <w:lang w:val="ru-RU"/>
        </w:rPr>
        <w:t>цуботерапия</w:t>
      </w:r>
      <w:proofErr w:type="spellEnd"/>
      <w:r w:rsidRPr="0057483E">
        <w:rPr>
          <w:rFonts w:cs="Times New Roman"/>
          <w:color w:val="000000" w:themeColor="text1"/>
          <w:lang w:val="ru-RU"/>
        </w:rPr>
        <w:t xml:space="preserve">, </w:t>
      </w:r>
      <w:proofErr w:type="spellStart"/>
      <w:r w:rsidRPr="0057483E">
        <w:rPr>
          <w:rFonts w:cs="Times New Roman"/>
          <w:color w:val="000000" w:themeColor="text1"/>
          <w:lang w:val="ru-RU"/>
        </w:rPr>
        <w:t>галотерапия</w:t>
      </w:r>
      <w:proofErr w:type="spellEnd"/>
      <w:r w:rsidRPr="0057483E">
        <w:rPr>
          <w:rFonts w:cs="Times New Roman"/>
          <w:color w:val="000000" w:themeColor="text1"/>
          <w:lang w:val="ru-RU"/>
        </w:rPr>
        <w:t xml:space="preserve">, </w:t>
      </w:r>
      <w:proofErr w:type="spellStart"/>
      <w:r w:rsidRPr="0057483E">
        <w:rPr>
          <w:rFonts w:cs="Times New Roman"/>
          <w:color w:val="000000" w:themeColor="text1"/>
          <w:lang w:val="ru-RU"/>
        </w:rPr>
        <w:t>спелеотерапия</w:t>
      </w:r>
      <w:proofErr w:type="spellEnd"/>
      <w:r w:rsidRPr="0057483E">
        <w:rPr>
          <w:rFonts w:cs="Times New Roman"/>
          <w:color w:val="000000" w:themeColor="text1"/>
          <w:lang w:val="ru-RU"/>
        </w:rPr>
        <w:t xml:space="preserve">); авторские и экспериментальные методы диагностики и </w:t>
      </w:r>
      <w:r w:rsidRPr="0057483E">
        <w:rPr>
          <w:rFonts w:cs="Times New Roman"/>
          <w:color w:val="000000" w:themeColor="text1"/>
          <w:lang w:val="ru-RU"/>
        </w:rPr>
        <w:lastRenderedPageBreak/>
        <w:t>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proofErr w:type="spellStart"/>
      <w:r w:rsidRPr="0057483E">
        <w:rPr>
          <w:rFonts w:cs="Times New Roman"/>
          <w:color w:val="000000" w:themeColor="text1"/>
          <w:lang w:val="ru-RU"/>
        </w:rPr>
        <w:t>Нормо</w:t>
      </w:r>
      <w:proofErr w:type="spellEnd"/>
      <w:r w:rsidRPr="0057483E">
        <w:rPr>
          <w:rFonts w:cs="Times New Roman"/>
          <w:color w:val="000000" w:themeColor="text1"/>
          <w:lang w:val="ru-RU"/>
        </w:rPr>
        <w:t xml:space="preserve">-, </w:t>
      </w:r>
      <w:proofErr w:type="spellStart"/>
      <w:r w:rsidRPr="0057483E">
        <w:rPr>
          <w:rFonts w:cs="Times New Roman"/>
          <w:color w:val="000000" w:themeColor="text1"/>
          <w:lang w:val="ru-RU"/>
        </w:rPr>
        <w:t>гипер</w:t>
      </w:r>
      <w:proofErr w:type="spellEnd"/>
      <w:r w:rsidRPr="0057483E">
        <w:rPr>
          <w:rFonts w:cs="Times New Roman"/>
          <w:color w:val="000000" w:themeColor="text1"/>
          <w:lang w:val="ru-RU"/>
        </w:rPr>
        <w:t xml:space="preserve">- и </w:t>
      </w:r>
      <w:proofErr w:type="spellStart"/>
      <w:r w:rsidRPr="0057483E">
        <w:rPr>
          <w:rFonts w:cs="Times New Roman"/>
          <w:color w:val="000000" w:themeColor="text1"/>
          <w:lang w:val="ru-RU"/>
        </w:rPr>
        <w:t>гипобарическая</w:t>
      </w:r>
      <w:proofErr w:type="spellEnd"/>
      <w:r w:rsidRPr="0057483E">
        <w:rPr>
          <w:rFonts w:cs="Times New Roman"/>
          <w:color w:val="000000" w:themeColor="text1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</w:t>
      </w:r>
      <w:proofErr w:type="spellStart"/>
      <w:r w:rsidRPr="0057483E">
        <w:rPr>
          <w:rFonts w:cs="Times New Roman"/>
          <w:color w:val="000000" w:themeColor="text1"/>
          <w:lang w:val="ru-RU"/>
        </w:rPr>
        <w:t>скарификационные</w:t>
      </w:r>
      <w:proofErr w:type="spellEnd"/>
      <w:r w:rsidRPr="0057483E">
        <w:rPr>
          <w:rFonts w:cs="Times New Roman"/>
          <w:color w:val="000000" w:themeColor="text1"/>
          <w:lang w:val="ru-RU"/>
        </w:rPr>
        <w:t xml:space="preserve">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 w:rsidRPr="0057483E">
        <w:rPr>
          <w:rFonts w:cs="Times New Roman"/>
          <w:color w:val="000000" w:themeColor="text1"/>
          <w:lang w:val="ru-RU"/>
        </w:rPr>
        <w:t>магнитостимуляция</w:t>
      </w:r>
      <w:proofErr w:type="spellEnd"/>
      <w:r w:rsidRPr="0057483E">
        <w:rPr>
          <w:rFonts w:cs="Times New Roman"/>
          <w:color w:val="000000" w:themeColor="text1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proofErr w:type="spellStart"/>
      <w:r w:rsidRPr="0057483E">
        <w:rPr>
          <w:rFonts w:cs="Times New Roman"/>
          <w:color w:val="000000" w:themeColor="text1"/>
          <w:lang w:val="ru-RU"/>
        </w:rPr>
        <w:t>Стационарозамещающие</w:t>
      </w:r>
      <w:proofErr w:type="spellEnd"/>
      <w:r w:rsidRPr="0057483E">
        <w:rPr>
          <w:rFonts w:cs="Times New Roman"/>
          <w:color w:val="000000" w:themeColor="text1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 w:rsidRPr="0057483E">
        <w:rPr>
          <w:rFonts w:cs="Times New Roman"/>
          <w:color w:val="000000" w:themeColor="text1"/>
          <w:lang w:val="ru-RU"/>
        </w:rPr>
        <w:t>радиоэндоскопическое</w:t>
      </w:r>
      <w:proofErr w:type="spellEnd"/>
      <w:r w:rsidRPr="0057483E">
        <w:rPr>
          <w:rFonts w:cs="Times New Roman"/>
          <w:color w:val="000000" w:themeColor="text1"/>
          <w:lang w:val="ru-RU"/>
        </w:rPr>
        <w:t xml:space="preserve">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2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2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0"/>
    <w:bookmarkEnd w:id="21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CCBB" w14:textId="77777777" w:rsidR="00F0794F" w:rsidRDefault="00F0794F" w:rsidP="00647E19">
      <w:r>
        <w:separator/>
      </w:r>
    </w:p>
  </w:endnote>
  <w:endnote w:type="continuationSeparator" w:id="0">
    <w:p w14:paraId="1489C88A" w14:textId="77777777" w:rsidR="00F0794F" w:rsidRDefault="00F0794F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F41E" w14:textId="77777777" w:rsidR="00F0794F" w:rsidRDefault="00F0794F" w:rsidP="00647E19">
      <w:r>
        <w:separator/>
      </w:r>
    </w:p>
  </w:footnote>
  <w:footnote w:type="continuationSeparator" w:id="0">
    <w:p w14:paraId="5F5A5D56" w14:textId="77777777" w:rsidR="00F0794F" w:rsidRDefault="00F0794F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6778057">
    <w:abstractNumId w:val="1"/>
  </w:num>
  <w:num w:numId="2" w16cid:durableId="1923101334">
    <w:abstractNumId w:val="13"/>
  </w:num>
  <w:num w:numId="3" w16cid:durableId="245696881">
    <w:abstractNumId w:val="12"/>
  </w:num>
  <w:num w:numId="4" w16cid:durableId="137578954">
    <w:abstractNumId w:val="3"/>
  </w:num>
  <w:num w:numId="5" w16cid:durableId="1360428855">
    <w:abstractNumId w:val="4"/>
  </w:num>
  <w:num w:numId="6" w16cid:durableId="877203493">
    <w:abstractNumId w:val="7"/>
  </w:num>
  <w:num w:numId="7" w16cid:durableId="2028022868">
    <w:abstractNumId w:val="9"/>
  </w:num>
  <w:num w:numId="8" w16cid:durableId="176051622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12643">
    <w:abstractNumId w:val="11"/>
  </w:num>
  <w:num w:numId="10" w16cid:durableId="1440681108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1299337744">
    <w:abstractNumId w:val="6"/>
  </w:num>
  <w:num w:numId="12" w16cid:durableId="84293634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43804">
    <w:abstractNumId w:val="8"/>
  </w:num>
  <w:num w:numId="14" w16cid:durableId="121223245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16451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566850">
    <w:abstractNumId w:val="2"/>
  </w:num>
  <w:num w:numId="17" w16cid:durableId="1264653523">
    <w:abstractNumId w:val="0"/>
  </w:num>
  <w:num w:numId="18" w16cid:durableId="202795112">
    <w:abstractNumId w:val="10"/>
  </w:num>
  <w:num w:numId="19" w16cid:durableId="124440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928EA"/>
    <w:rsid w:val="001C0F0B"/>
    <w:rsid w:val="001D40EF"/>
    <w:rsid w:val="0026013F"/>
    <w:rsid w:val="002A6F2A"/>
    <w:rsid w:val="002B03AB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D4FF6"/>
    <w:rsid w:val="007F7CDC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778E3"/>
    <w:rsid w:val="009D2457"/>
    <w:rsid w:val="009E12F0"/>
    <w:rsid w:val="009E65E1"/>
    <w:rsid w:val="00A117FE"/>
    <w:rsid w:val="00A11FD3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C3A11"/>
    <w:rsid w:val="00AF4172"/>
    <w:rsid w:val="00AF4386"/>
    <w:rsid w:val="00B14E12"/>
    <w:rsid w:val="00B34790"/>
    <w:rsid w:val="00B56E8C"/>
    <w:rsid w:val="00BB7683"/>
    <w:rsid w:val="00BE7260"/>
    <w:rsid w:val="00BF4B43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CC6BD7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87A9A"/>
    <w:rsid w:val="00E95E72"/>
    <w:rsid w:val="00EC5ACA"/>
    <w:rsid w:val="00F0794F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  <w:style w:type="table" w:customStyle="1" w:styleId="1">
    <w:name w:val="Сетка таблицы1"/>
    <w:basedOn w:val="a1"/>
    <w:uiPriority w:val="39"/>
    <w:rsid w:val="00CC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1528-02C4-4818-8A9C-3313465A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Гентыман Алина Михайловна</cp:lastModifiedBy>
  <cp:revision>37</cp:revision>
  <cp:lastPrinted>2020-02-14T10:36:00Z</cp:lastPrinted>
  <dcterms:created xsi:type="dcterms:W3CDTF">2020-08-27T10:27:00Z</dcterms:created>
  <dcterms:modified xsi:type="dcterms:W3CDTF">2025-04-24T09:59:00Z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