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1512" w14:textId="77777777" w:rsidR="008E19F2" w:rsidRDefault="003636B6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Приложение к Договору № __</w:t>
      </w:r>
    </w:p>
    <w:p w14:paraId="13354223" w14:textId="75AF60F7" w:rsidR="008E19F2" w:rsidRDefault="003636B6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От ________________202</w:t>
      </w:r>
      <w:r w:rsidR="00F36C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D36F015" w14:textId="77777777" w:rsidR="008E19F2" w:rsidRDefault="008E19F2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A55EBF" w14:textId="54F493E2" w:rsidR="008E19F2" w:rsidRDefault="003636B6" w:rsidP="00CD72EC">
      <w:pPr>
        <w:widowControl w:val="0"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МЕДИЦИНСКОГО ОБСЛУЖИВАНИЯ</w:t>
      </w:r>
    </w:p>
    <w:p w14:paraId="4630AED0" w14:textId="0ADCD56E" w:rsidR="008E19F2" w:rsidRDefault="003636B6" w:rsidP="00CD72EC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ОПТИМА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дети от 1 года до 3 года)</w:t>
      </w:r>
      <w:r w:rsidR="00CD72E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D72EC" w:rsidRPr="00CD72E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пределах 15 км от МКАД</w:t>
      </w:r>
    </w:p>
    <w:p w14:paraId="54AF2AD7" w14:textId="5DAA12F2" w:rsidR="008E19F2" w:rsidRDefault="003636B6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Стоимость программы </w:t>
      </w:r>
      <w:r w:rsidR="00CD72E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112</w:t>
      </w:r>
      <w:r w:rsidR="007922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D72E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00</w:t>
      </w:r>
    </w:p>
    <w:p w14:paraId="5F0B6CAB" w14:textId="77777777" w:rsidR="008E19F2" w:rsidRDefault="008E19F2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454D1E8" w14:textId="77777777" w:rsidR="008E19F2" w:rsidRDefault="003636B6">
      <w:pPr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55059FCD" w14:textId="77777777" w:rsidR="008E19F2" w:rsidRDefault="003636B6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53D0523D" w14:textId="77777777" w:rsidR="008E19F2" w:rsidRDefault="008E19F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57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2"/>
        <w:gridCol w:w="2255"/>
      </w:tblGrid>
      <w:tr w:rsidR="008E19F2" w14:paraId="459C8DD9" w14:textId="77777777"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FD509" w14:textId="77777777" w:rsidR="008E19F2" w:rsidRDefault="003636B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CA32C" w14:textId="77777777" w:rsidR="008E19F2" w:rsidRDefault="003636B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8E19F2" w14:paraId="7E7162EF" w14:textId="77777777"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AA6E3" w14:textId="77777777" w:rsidR="008E19F2" w:rsidRDefault="003636B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1045E" w14:textId="77777777" w:rsidR="008E19F2" w:rsidRDefault="003636B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5EED7464" w14:textId="77777777" w:rsidR="008E19F2" w:rsidRDefault="008E19F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56970D0C" w14:textId="77777777" w:rsidR="008E19F2" w:rsidRDefault="003636B6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 года:</w:t>
      </w:r>
    </w:p>
    <w:p w14:paraId="7BDC74B3" w14:textId="77777777" w:rsidR="008E19F2" w:rsidRDefault="003636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Start w:id="0" w:name="_Hlk414958511"/>
      <w:bookmarkEnd w:id="0"/>
    </w:p>
    <w:p w14:paraId="5375F415" w14:textId="77777777" w:rsidR="008E19F2" w:rsidRDefault="008E19F2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F21A99C" w14:textId="77777777" w:rsidR="008E19F2" w:rsidRPr="003636B6" w:rsidRDefault="003636B6">
      <w:pPr>
        <w:pStyle w:val="af2"/>
        <w:widowControl w:val="0"/>
        <w:numPr>
          <w:ilvl w:val="0"/>
          <w:numId w:val="5"/>
        </w:numPr>
        <w:overflowPunct w:val="0"/>
        <w:ind w:left="0" w:firstLine="0"/>
        <w:rPr>
          <w:lang w:val="ru-RU"/>
        </w:rPr>
      </w:pPr>
      <w:r>
        <w:rPr>
          <w:szCs w:val="24"/>
          <w:lang w:val="ru-RU"/>
        </w:rPr>
        <w:t xml:space="preserve">АМБУЛАТОРНО-ПОЛИКЛИНИЧЕСКАЯ ПОМОЩЬ В КЛИНИКЕ </w:t>
      </w:r>
      <w:r>
        <w:rPr>
          <w:bCs/>
          <w:szCs w:val="24"/>
          <w:lang w:val="ru-RU" w:eastAsia="ar-SA"/>
        </w:rPr>
        <w:t>ОКАЗЫВАЕТСЯ ТОЛЬКО ПО НАЗНАЧЕНИЮ ВРАЧА</w:t>
      </w:r>
      <w:r>
        <w:rPr>
          <w:szCs w:val="24"/>
          <w:lang w:val="ru-RU"/>
        </w:rPr>
        <w:t>:</w:t>
      </w:r>
    </w:p>
    <w:p w14:paraId="7974B9A8" w14:textId="77777777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ограничения;</w:t>
      </w:r>
    </w:p>
    <w:p w14:paraId="0E036921" w14:textId="37457FEF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педиатра не более </w:t>
      </w:r>
      <w:r w:rsidR="00F36CB9">
        <w:rPr>
          <w:rFonts w:ascii="Times New Roman" w:hAnsi="Times New Roman" w:cs="Times New Roman"/>
          <w:b/>
          <w:bCs/>
          <w:kern w:val="2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приемов всего за период обслуживания по программе: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эндокринолога; </w:t>
      </w:r>
    </w:p>
    <w:p w14:paraId="33E4DDA6" w14:textId="77777777" w:rsidR="008E19F2" w:rsidRDefault="003636B6" w:rsidP="006A769C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</w:p>
    <w:p w14:paraId="6E17E7CB" w14:textId="77777777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 по назначению врача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(</w:t>
      </w:r>
      <w:bookmarkStart w:id="1" w:name="_Hlk493479081"/>
      <w:r>
        <w:rPr>
          <w:rFonts w:ascii="Times New Roman" w:hAnsi="Times New Roman" w:cs="Times New Roman"/>
          <w:b/>
          <w:bCs/>
          <w:sz w:val="24"/>
          <w:szCs w:val="24"/>
        </w:rPr>
        <w:t xml:space="preserve">по 5 исследований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bookmarkEnd w:id="1"/>
      <w:r>
        <w:rPr>
          <w:rFonts w:ascii="Times New Roman" w:hAnsi="Times New Roman" w:cs="Times New Roman"/>
          <w:sz w:val="24"/>
          <w:szCs w:val="24"/>
        </w:rPr>
        <w:t>общеклинические, биохимические, бактериологические (в объеме</w:t>
      </w:r>
      <w:bookmarkStart w:id="2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колипатогенную группу, посев на флору и чувствительность к антибиотикам)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исследования, </w:t>
      </w:r>
      <w:bookmarkStart w:id="3" w:name="_Hlk493489181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общий, ТТГ)</w:t>
      </w:r>
      <w:r>
        <w:rPr>
          <w:rFonts w:ascii="Times New Roman" w:hAnsi="Times New Roman" w:cs="Times New Roman"/>
          <w:sz w:val="24"/>
          <w:szCs w:val="24"/>
        </w:rPr>
        <w:t>-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однократно за период годового прикрепления; иммунологические исследования до 5 исследований в сумме  - общий IgE, АТ к ТПО и  ТГ, исследование методом ПЦР (кроме молекулярно-генетических) до 5-ти исследований в сумме;</w:t>
      </w:r>
    </w:p>
    <w:p w14:paraId="26244352" w14:textId="77777777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по назначению врача (до 8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492637121"/>
      <w:r>
        <w:rPr>
          <w:rFonts w:ascii="Times New Roman" w:hAnsi="Times New Roman" w:cs="Times New Roman"/>
          <w:sz w:val="24"/>
          <w:szCs w:val="24"/>
        </w:rPr>
        <w:t>рентгенологические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(кроме рентген контрастных методов, исследований с функциональными пробами); ультразвуковые исследования (кроме пункций под УЗ экранированием); ЭКГ; ЭЭГ (до 5 раз за период обслуживания); </w:t>
      </w:r>
    </w:p>
    <w:p w14:paraId="58375BE8" w14:textId="77777777" w:rsidR="008E19F2" w:rsidRDefault="003636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ЭХО-КГ– однократно за период годового прикрепления; </w:t>
      </w:r>
    </w:p>
    <w:p w14:paraId="5ECDB92F" w14:textId="77777777" w:rsidR="008E19F2" w:rsidRDefault="003636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холтеровское мониторирование ЭКГ, суточное мониторирование АД – однократно за период годового прикрепления;</w:t>
      </w:r>
    </w:p>
    <w:p w14:paraId="15461B1D" w14:textId="77777777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процедуры,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капельных и курсовых инъекций не более 10 процедур), перевязки, наложение гипсовых повязок;</w:t>
      </w:r>
    </w:p>
    <w:p w14:paraId="3D8AF59C" w14:textId="77777777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фонофорез – суммарно до 10 процедур за период годового прикрепления;</w:t>
      </w:r>
    </w:p>
    <w:p w14:paraId="16FD45DB" w14:textId="77777777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Классический лечебный массаж в поликлинике: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0D6D906B" w14:textId="77777777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407975911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5"/>
    </w:p>
    <w:p w14:paraId="3F4A12A4" w14:textId="77777777" w:rsidR="008E19F2" w:rsidRDefault="008E1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9F925" w14:textId="77777777" w:rsidR="008E19F2" w:rsidRDefault="003636B6">
      <w:pPr>
        <w:pStyle w:val="af0"/>
        <w:numPr>
          <w:ilvl w:val="0"/>
          <w:numId w:val="6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ПОМОЩЬ НА ДОМУ ПО ОСТРОМУ ЗАБОЛЕВАНИЮ </w:t>
      </w:r>
    </w:p>
    <w:p w14:paraId="5497B291" w14:textId="77777777" w:rsidR="008E19F2" w:rsidRDefault="003636B6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Помощь на дому по острому заболеванию  оказывается </w:t>
      </w:r>
      <w:bookmarkStart w:id="6" w:name="_Hlk493526121"/>
      <w:r>
        <w:rPr>
          <w:rFonts w:ascii="Times New Roman" w:hAnsi="Times New Roman" w:cs="Times New Roman"/>
          <w:b/>
          <w:bCs/>
          <w:sz w:val="24"/>
          <w:szCs w:val="24"/>
        </w:rPr>
        <w:t xml:space="preserve">не  более 5-ти раз за период прикрепления 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</w:t>
      </w:r>
      <w:r>
        <w:rPr>
          <w:rFonts w:ascii="Times New Roman" w:hAnsi="Times New Roman" w:cs="Times New Roman"/>
          <w:b/>
          <w:sz w:val="24"/>
          <w:szCs w:val="24"/>
        </w:rPr>
        <w:t>дежурного</w:t>
      </w:r>
      <w:r>
        <w:rPr>
          <w:rFonts w:ascii="Times New Roman" w:hAnsi="Times New Roman" w:cs="Times New Roman"/>
          <w:sz w:val="24"/>
          <w:szCs w:val="24"/>
        </w:rPr>
        <w:t xml:space="preserve">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AA525F" w14:textId="77777777" w:rsidR="008E19F2" w:rsidRDefault="003636B6">
      <w:pPr>
        <w:pStyle w:val="af0"/>
        <w:spacing w:after="0" w:line="240" w:lineRule="auto"/>
        <w:ind w:left="36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Выезд педиатра на дом не предусматривает оказание скорой и неотложной помощи</w:t>
      </w:r>
    </w:p>
    <w:p w14:paraId="5326DD5A" w14:textId="77777777" w:rsidR="008E19F2" w:rsidRDefault="008E19F2">
      <w:pPr>
        <w:pStyle w:val="af2"/>
        <w:widowControl w:val="0"/>
        <w:overflowPunct w:val="0"/>
        <w:rPr>
          <w:szCs w:val="24"/>
          <w:lang w:val="ru-RU"/>
        </w:rPr>
      </w:pPr>
    </w:p>
    <w:p w14:paraId="1506B38B" w14:textId="77777777" w:rsidR="008E19F2" w:rsidRDefault="003636B6">
      <w:pPr>
        <w:pStyle w:val="af2"/>
        <w:widowControl w:val="0"/>
        <w:numPr>
          <w:ilvl w:val="0"/>
          <w:numId w:val="6"/>
        </w:numPr>
        <w:overflowPunct w:val="0"/>
      </w:pPr>
      <w:r>
        <w:rPr>
          <w:szCs w:val="24"/>
          <w:lang w:val="ru-RU"/>
        </w:rPr>
        <w:t>ПЛАНОВЫЕ И ПРОФИЛАКТИЧЕСКИЕ МЕРОПРИЯТИЯ:</w:t>
      </w:r>
    </w:p>
    <w:p w14:paraId="3D2299E9" w14:textId="77777777" w:rsidR="008E19F2" w:rsidRDefault="003636B6">
      <w:pPr>
        <w:pStyle w:val="af0"/>
        <w:numPr>
          <w:ilvl w:val="1"/>
          <w:numId w:val="6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4674076A" w14:textId="77777777" w:rsidR="008E19F2" w:rsidRDefault="008E19F2" w:rsidP="007D2BE1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C4D4C24" w14:textId="77777777" w:rsidR="008E19F2" w:rsidRDefault="003636B6">
      <w:pPr>
        <w:pStyle w:val="af0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6C6EEABA" w14:textId="77777777" w:rsidR="008E19F2" w:rsidRDefault="008E1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FBFE7" w14:textId="77777777" w:rsidR="008E19F2" w:rsidRDefault="008E1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1"/>
        <w:gridCol w:w="2200"/>
      </w:tblGrid>
      <w:tr w:rsidR="008E19F2" w14:paraId="6170672B" w14:textId="77777777">
        <w:tc>
          <w:tcPr>
            <w:tcW w:w="2517" w:type="dxa"/>
            <w:shd w:val="clear" w:color="auto" w:fill="auto"/>
          </w:tcPr>
          <w:p w14:paraId="20E1F522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1785E8B4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1" w:type="dxa"/>
            <w:shd w:val="clear" w:color="auto" w:fill="auto"/>
          </w:tcPr>
          <w:p w14:paraId="073D0295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4A98C2A7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8E19F2" w14:paraId="5792590C" w14:textId="77777777">
        <w:tc>
          <w:tcPr>
            <w:tcW w:w="2517" w:type="dxa"/>
            <w:shd w:val="clear" w:color="auto" w:fill="auto"/>
          </w:tcPr>
          <w:p w14:paraId="3032C90B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2136" w:type="dxa"/>
            <w:shd w:val="clear" w:color="auto" w:fill="auto"/>
          </w:tcPr>
          <w:p w14:paraId="27577E78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1" w:type="dxa"/>
            <w:shd w:val="clear" w:color="auto" w:fill="auto"/>
          </w:tcPr>
          <w:p w14:paraId="629B8268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2E6AE32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66B5628B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8E19F2" w14:paraId="3AB15ED2" w14:textId="77777777">
        <w:tc>
          <w:tcPr>
            <w:tcW w:w="2517" w:type="dxa"/>
            <w:shd w:val="clear" w:color="auto" w:fill="auto"/>
          </w:tcPr>
          <w:p w14:paraId="246EF714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50098C50" w14:textId="77777777" w:rsidR="008E19F2" w:rsidRDefault="008E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8AEEF" w14:textId="77777777" w:rsidR="008E19F2" w:rsidRDefault="003636B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1" w:type="dxa"/>
            <w:shd w:val="clear" w:color="auto" w:fill="auto"/>
          </w:tcPr>
          <w:p w14:paraId="7A3BC071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6152A30A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3A45975E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1ACCB7BC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418F689E" w14:textId="77777777" w:rsidR="008E19F2" w:rsidRDefault="008E19F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D566E" w14:textId="77777777" w:rsidR="008E19F2" w:rsidRDefault="008E19F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99C6A" w14:textId="77777777" w:rsidR="008E19F2" w:rsidRDefault="008E19F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28246" w14:textId="77777777" w:rsidR="008E19F2" w:rsidRDefault="003636B6">
      <w:pPr>
        <w:spacing w:after="0" w:line="240" w:lineRule="auto"/>
        <w:ind w:left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2410"/>
        <w:gridCol w:w="6940"/>
      </w:tblGrid>
      <w:tr w:rsidR="008E19F2" w14:paraId="53CE337F" w14:textId="77777777">
        <w:tc>
          <w:tcPr>
            <w:tcW w:w="2410" w:type="dxa"/>
            <w:shd w:val="clear" w:color="auto" w:fill="auto"/>
          </w:tcPr>
          <w:p w14:paraId="305C8342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Категории и возраст граждан, подлежащих обязательной вакцинации</w:t>
            </w:r>
          </w:p>
        </w:tc>
        <w:tc>
          <w:tcPr>
            <w:tcW w:w="6939" w:type="dxa"/>
            <w:shd w:val="clear" w:color="auto" w:fill="auto"/>
          </w:tcPr>
          <w:p w14:paraId="68244DEC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8E19F2" w14:paraId="7CF03E60" w14:textId="77777777">
        <w:trPr>
          <w:trHeight w:val="421"/>
        </w:trPr>
        <w:tc>
          <w:tcPr>
            <w:tcW w:w="2410" w:type="dxa"/>
            <w:shd w:val="clear" w:color="auto" w:fill="auto"/>
          </w:tcPr>
          <w:p w14:paraId="289A6408" w14:textId="77777777" w:rsidR="008E19F2" w:rsidRDefault="003636B6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6939" w:type="dxa"/>
            <w:shd w:val="clear" w:color="auto" w:fill="auto"/>
          </w:tcPr>
          <w:p w14:paraId="45FC5907" w14:textId="77777777" w:rsidR="008E19F2" w:rsidRDefault="00363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</w:p>
        </w:tc>
      </w:tr>
      <w:tr w:rsidR="008E19F2" w14:paraId="02FB3C5F" w14:textId="77777777">
        <w:tc>
          <w:tcPr>
            <w:tcW w:w="2410" w:type="dxa"/>
            <w:shd w:val="clear" w:color="auto" w:fill="auto"/>
          </w:tcPr>
          <w:p w14:paraId="2795EB1A" w14:textId="77777777" w:rsidR="008E19F2" w:rsidRDefault="003636B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6939" w:type="dxa"/>
            <w:shd w:val="clear" w:color="auto" w:fill="auto"/>
          </w:tcPr>
          <w:p w14:paraId="3D691299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8E19F2" w14:paraId="6DAD2D59" w14:textId="77777777">
        <w:tc>
          <w:tcPr>
            <w:tcW w:w="2410" w:type="dxa"/>
            <w:shd w:val="clear" w:color="auto" w:fill="auto"/>
          </w:tcPr>
          <w:p w14:paraId="7B47B23E" w14:textId="77777777" w:rsidR="008E19F2" w:rsidRDefault="003636B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 xml:space="preserve">1 год 8 месяцев </w:t>
            </w:r>
          </w:p>
        </w:tc>
        <w:tc>
          <w:tcPr>
            <w:tcW w:w="6939" w:type="dxa"/>
            <w:shd w:val="clear" w:color="auto" w:fill="auto"/>
          </w:tcPr>
          <w:p w14:paraId="088DFB67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49F240CF" w14:textId="77777777" w:rsidR="008E19F2" w:rsidRDefault="008E1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19F2" w14:paraId="08AEC53C" w14:textId="77777777">
        <w:tc>
          <w:tcPr>
            <w:tcW w:w="2410" w:type="dxa"/>
            <w:shd w:val="clear" w:color="auto" w:fill="auto"/>
          </w:tcPr>
          <w:p w14:paraId="27B19B9B" w14:textId="77777777" w:rsidR="008E19F2" w:rsidRDefault="003636B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6939" w:type="dxa"/>
            <w:shd w:val="clear" w:color="auto" w:fill="auto"/>
          </w:tcPr>
          <w:p w14:paraId="63AB4EEA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3DFF5D65" w14:textId="77777777" w:rsidR="008E19F2" w:rsidRDefault="008E1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2" w14:paraId="690FA848" w14:textId="77777777">
        <w:tc>
          <w:tcPr>
            <w:tcW w:w="2410" w:type="dxa"/>
            <w:shd w:val="clear" w:color="auto" w:fill="auto"/>
          </w:tcPr>
          <w:p w14:paraId="33D14499" w14:textId="77777777" w:rsidR="008E19F2" w:rsidRDefault="003636B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7E416517" w14:textId="77777777" w:rsidR="008E19F2" w:rsidRDefault="008E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14:paraId="2DD01672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22F9ED41" w14:textId="77777777" w:rsidR="008E19F2" w:rsidRDefault="008E1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2" w14:paraId="1D7427C4" w14:textId="77777777"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18B7D1E9" w14:textId="77777777" w:rsidR="008E19F2" w:rsidRDefault="003636B6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6939" w:type="dxa"/>
            <w:tcBorders>
              <w:top w:val="nil"/>
            </w:tcBorders>
            <w:shd w:val="clear" w:color="auto" w:fill="auto"/>
          </w:tcPr>
          <w:p w14:paraId="5EFCA5DE" w14:textId="77777777" w:rsidR="008E19F2" w:rsidRDefault="003636B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0C26562F" w14:textId="77777777" w:rsidR="008E19F2" w:rsidRDefault="003636B6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и туберкулинодиагностика (диаскинтест) проводится только в условиях поликлиники.</w:t>
      </w:r>
    </w:p>
    <w:p w14:paraId="35C50398" w14:textId="77777777" w:rsidR="008E19F2" w:rsidRDefault="003636B6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 МЗ РФ № 125н от 21.03.2014 г.</w:t>
      </w:r>
    </w:p>
    <w:p w14:paraId="6227B2BC" w14:textId="77777777" w:rsidR="008E19F2" w:rsidRDefault="003636B6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2800D24E" w14:textId="77777777" w:rsidR="008E19F2" w:rsidRDefault="003636B6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4290C56A" w14:textId="77777777" w:rsidR="008E19F2" w:rsidRPr="003636B6" w:rsidRDefault="003636B6">
      <w:pPr>
        <w:pStyle w:val="af2"/>
        <w:widowControl w:val="0"/>
        <w:numPr>
          <w:ilvl w:val="0"/>
          <w:numId w:val="6"/>
        </w:numPr>
        <w:overflowPunct w:val="0"/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ОПТИМА ДЛЯ ДЕТЕЙ В ВОЗРАСТЕ ОТ 1 ДО 3 ЛЕТ:</w:t>
      </w:r>
    </w:p>
    <w:p w14:paraId="46F24D7F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5893E0BE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родителей или уполномоченных представителей Пациента.</w:t>
      </w:r>
      <w:bookmarkStart w:id="7" w:name="_Hlk456134501"/>
      <w:bookmarkEnd w:id="7"/>
    </w:p>
    <w:p w14:paraId="3C21D089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7849E6BE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4625F219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8" w:name="_Hlk492647221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87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87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8"/>
    </w:p>
    <w:p w14:paraId="38C5724A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09BE461F" w14:textId="77777777" w:rsidR="008E19F2" w:rsidRDefault="003636B6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394C071" w14:textId="77777777" w:rsidR="008E19F2" w:rsidRDefault="003636B6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5CA79D32" w14:textId="77777777" w:rsidR="008E19F2" w:rsidRDefault="003636B6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25466174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18157443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договоре.</w:t>
      </w:r>
    </w:p>
    <w:p w14:paraId="0A19EF02" w14:textId="77777777" w:rsidR="008E19F2" w:rsidRDefault="003636B6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1FF2C9D7" w14:textId="77777777" w:rsidR="008E19F2" w:rsidRDefault="003636B6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_DdeLink__8341_8178904631"/>
      <w:bookmarkEnd w:id="9"/>
      <w:r>
        <w:rPr>
          <w:rFonts w:ascii="Times New Roman" w:hAnsi="Times New Roman" w:cs="Times New Roman"/>
          <w:sz w:val="24"/>
          <w:szCs w:val="24"/>
        </w:rPr>
        <w:lastRenderedPageBreak/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4035F3BA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70D4105E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1284D246" w14:textId="77777777" w:rsidR="008E19F2" w:rsidRDefault="003636B6">
      <w:pPr>
        <w:pStyle w:val="af0"/>
        <w:numPr>
          <w:ilvl w:val="0"/>
          <w:numId w:val="7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0C837F1B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2BAFE0B6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154C7EE9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32AD6D7D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424E1AC5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4965C08C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5F98918D" w14:textId="77777777" w:rsidR="008E19F2" w:rsidRDefault="003636B6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>-    Туберкулинодиагностика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7B14AE21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63691502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5157D2A7" w14:textId="77777777" w:rsidR="008E19F2" w:rsidRDefault="003636B6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31394435" w14:textId="77777777" w:rsidR="008E19F2" w:rsidRDefault="003636B6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7CFA8289" w14:textId="77777777" w:rsidR="008E19F2" w:rsidRDefault="003636B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316EC771" w14:textId="77777777" w:rsidR="008E19F2" w:rsidRDefault="003636B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фетопатия, нарушение мозгового кровообращения 2-3 степени, родовая травма.</w:t>
      </w:r>
    </w:p>
    <w:p w14:paraId="01E615B1" w14:textId="77777777" w:rsidR="008E19F2" w:rsidRDefault="003636B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72DAE065" w14:textId="77777777" w:rsidR="008E19F2" w:rsidRDefault="003636B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51DF6C44" w14:textId="77777777" w:rsidR="008E19F2" w:rsidRDefault="003636B6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03495AED" w14:textId="77777777" w:rsidR="008E19F2" w:rsidRDefault="003636B6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условиям прописанных в Договоре.</w:t>
      </w:r>
    </w:p>
    <w:p w14:paraId="3031F0FE" w14:textId="77777777" w:rsidR="008E19F2" w:rsidRDefault="008E19F2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71147" w14:textId="77777777" w:rsidR="008E19F2" w:rsidRPr="003636B6" w:rsidRDefault="003636B6">
      <w:pPr>
        <w:pStyle w:val="af2"/>
        <w:widowControl w:val="0"/>
        <w:numPr>
          <w:ilvl w:val="0"/>
          <w:numId w:val="6"/>
        </w:numPr>
        <w:overflowPunct w:val="0"/>
        <w:ind w:left="0" w:firstLine="0"/>
        <w:jc w:val="both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4F5E8278" w14:textId="77777777" w:rsidR="008E19F2" w:rsidRDefault="003636B6">
      <w:pPr>
        <w:pStyle w:val="af0"/>
        <w:numPr>
          <w:ilvl w:val="1"/>
          <w:numId w:val="6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Личный менеджер по сопровождению на весь срок прикрепления; </w:t>
      </w:r>
    </w:p>
    <w:p w14:paraId="77C01FD7" w14:textId="77777777" w:rsidR="008E19F2" w:rsidRDefault="003636B6">
      <w:pPr>
        <w:pStyle w:val="af0"/>
        <w:numPr>
          <w:ilvl w:val="1"/>
          <w:numId w:val="6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Прямая связь с персональным менеджером по телефону соответствии с графиком работы персонального менеджера</w:t>
      </w:r>
      <w:bookmarkStart w:id="10" w:name="_Hlk414984911"/>
      <w:bookmarkEnd w:id="10"/>
      <w:r>
        <w:rPr>
          <w:rFonts w:ascii="Times New Roman" w:hAnsi="Times New Roman" w:cs="Times New Roman"/>
          <w:sz w:val="24"/>
          <w:szCs w:val="24"/>
        </w:rPr>
        <w:t>;</w:t>
      </w:r>
    </w:p>
    <w:p w14:paraId="20926AAD" w14:textId="77777777" w:rsidR="008E19F2" w:rsidRDefault="003636B6">
      <w:pPr>
        <w:pStyle w:val="af0"/>
        <w:numPr>
          <w:ilvl w:val="1"/>
          <w:numId w:val="6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Ведущий врач-педиатр.</w:t>
      </w:r>
    </w:p>
    <w:p w14:paraId="2C133428" w14:textId="77777777" w:rsidR="008E19F2" w:rsidRDefault="008E19F2">
      <w:pPr>
        <w:pStyle w:val="af0"/>
        <w:tabs>
          <w:tab w:val="left" w:pos="0"/>
        </w:tabs>
        <w:spacing w:after="0" w:line="240" w:lineRule="auto"/>
        <w:ind w:left="142"/>
        <w:jc w:val="both"/>
      </w:pPr>
      <w:bookmarkStart w:id="11" w:name="_Hlk414997001"/>
      <w:bookmarkEnd w:id="11"/>
    </w:p>
    <w:p w14:paraId="77C4BD0B" w14:textId="77777777" w:rsidR="008E19F2" w:rsidRDefault="008E19F2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51953905" w14:textId="77777777" w:rsidR="008E19F2" w:rsidRDefault="008E19F2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64B94F8D" w14:textId="77777777" w:rsidR="008E19F2" w:rsidRPr="003636B6" w:rsidRDefault="003636B6">
      <w:pPr>
        <w:pStyle w:val="af2"/>
        <w:widowControl w:val="0"/>
        <w:numPr>
          <w:ilvl w:val="0"/>
          <w:numId w:val="6"/>
        </w:numPr>
        <w:overflowPunct w:val="0"/>
        <w:jc w:val="both"/>
        <w:rPr>
          <w:lang w:val="ru-RU"/>
        </w:rPr>
      </w:pPr>
      <w:r>
        <w:rPr>
          <w:rFonts w:eastAsia="Arial Unicode MS"/>
          <w:lang w:val="ru-RU"/>
        </w:rPr>
        <w:t>Программой не оплачиваются следующие медицинские услуги:</w:t>
      </w:r>
    </w:p>
    <w:p w14:paraId="342DD327" w14:textId="77777777" w:rsidR="008E19F2" w:rsidRPr="003636B6" w:rsidRDefault="003636B6">
      <w:pPr>
        <w:pStyle w:val="af2"/>
        <w:widowControl w:val="0"/>
        <w:overflowPunct w:val="0"/>
        <w:jc w:val="both"/>
        <w:rPr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5D0A4D77" w14:textId="77777777" w:rsidR="008E19F2" w:rsidRDefault="008E19F2">
      <w:pPr>
        <w:pStyle w:val="af2"/>
        <w:widowControl w:val="0"/>
        <w:overflowPunct w:val="0"/>
        <w:ind w:left="360"/>
        <w:jc w:val="both"/>
        <w:rPr>
          <w:sz w:val="22"/>
          <w:szCs w:val="22"/>
          <w:lang w:val="ru-RU"/>
        </w:rPr>
      </w:pPr>
    </w:p>
    <w:p w14:paraId="6F4AC750" w14:textId="77777777" w:rsidR="008E19F2" w:rsidRDefault="003636B6">
      <w:pPr>
        <w:pStyle w:val="af0"/>
        <w:widowControl w:val="0"/>
        <w:numPr>
          <w:ilvl w:val="1"/>
          <w:numId w:val="6"/>
        </w:numPr>
        <w:tabs>
          <w:tab w:val="left" w:pos="360"/>
        </w:tabs>
        <w:spacing w:after="0" w:line="240" w:lineRule="auto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22CD3649" w14:textId="77777777" w:rsidR="008E19F2" w:rsidRDefault="003636B6">
      <w:pPr>
        <w:pStyle w:val="af0"/>
        <w:widowControl w:val="0"/>
        <w:numPr>
          <w:ilvl w:val="1"/>
          <w:numId w:val="6"/>
        </w:numPr>
        <w:spacing w:after="0" w:line="240" w:lineRule="auto"/>
        <w:jc w:val="both"/>
      </w:pPr>
      <w:r>
        <w:rPr>
          <w:rFonts w:ascii="Times New Roman" w:eastAsia="Arial Unicode MS" w:hAnsi="Times New Roman" w:cs="Times New Roman"/>
          <w:lang w:eastAsia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35A8497D" w14:textId="77777777" w:rsidR="008E19F2" w:rsidRDefault="003636B6">
      <w:pPr>
        <w:pStyle w:val="af0"/>
        <w:widowControl w:val="0"/>
        <w:numPr>
          <w:ilvl w:val="1"/>
          <w:numId w:val="6"/>
        </w:numPr>
        <w:spacing w:after="0" w:line="240" w:lineRule="auto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14181861" w14:textId="77777777" w:rsidR="008E19F2" w:rsidRDefault="008E19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7B6BFE27" w14:textId="77777777" w:rsidR="008E19F2" w:rsidRDefault="003636B6">
      <w:pPr>
        <w:suppressAutoHyphens/>
        <w:spacing w:after="0" w:line="240" w:lineRule="auto"/>
        <w:ind w:left="360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790211DB" w14:textId="77777777" w:rsidR="008E19F2" w:rsidRDefault="008E1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5F73E9C8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7CDC74CB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30799977" w14:textId="77777777" w:rsidR="008E19F2" w:rsidRDefault="003636B6">
      <w:pPr>
        <w:pStyle w:val="af0"/>
        <w:numPr>
          <w:ilvl w:val="1"/>
          <w:numId w:val="6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ar-SA"/>
        </w:rPr>
        <w:t xml:space="preserve">Системные, атрофические, демиелинизирующие и дегенеративные заболевания нервной системы; болезнь Паркинсона и вторичный паркинсонизм; эпилепсия; </w:t>
      </w:r>
      <w:r>
        <w:rPr>
          <w:rFonts w:ascii="Times New Roman" w:hAnsi="Times New Roman" w:cs="Times New Roman"/>
          <w:color w:val="000000" w:themeColor="text1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расстройства психологического развития (аутизм и прочие).</w:t>
      </w:r>
    </w:p>
    <w:p w14:paraId="44013EAD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Расстройства сна (включая синдром апное во сне); ронхопатия.</w:t>
      </w:r>
    </w:p>
    <w:p w14:paraId="7ECE4185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Системные поражения соединительной ткани (включая ревматические болезни), воспалительные полиартропатии (включая ревматоидный артрит); генерализованный остеоартроз, полиостеоартроз; анкилозирующий спондилит (болезнь Бехтерева).</w:t>
      </w:r>
    </w:p>
    <w:p w14:paraId="49B480E1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2CC1116E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05C66CB3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2844CA4C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72119315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Глаукома, катаракта, миопия, гиперметропия, астигматизм, заболевания халязиона.</w:t>
      </w:r>
    </w:p>
    <w:p w14:paraId="274485CA" w14:textId="77777777" w:rsidR="008E19F2" w:rsidRDefault="003636B6">
      <w:pPr>
        <w:suppressAutoHyphens/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0ACD6549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Нейросенсорная тугоухость и другие потери слуха.</w:t>
      </w:r>
    </w:p>
    <w:p w14:paraId="04B35F44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705A5A97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Сахарный диабет и его осложнения.</w:t>
      </w:r>
    </w:p>
    <w:p w14:paraId="5552371C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акариаз.</w:t>
      </w:r>
    </w:p>
    <w:p w14:paraId="4E190882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Туберкулез; саркоидоз; амилоидоз.</w:t>
      </w:r>
    </w:p>
    <w:p w14:paraId="31684D2D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Хронические гепатиты, цирроз печени.</w:t>
      </w:r>
    </w:p>
    <w:p w14:paraId="09658B0C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1793FAB8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Последствия воздействия ионизирующих излучений (острая и хроническая лучевая болезнь).</w:t>
      </w:r>
    </w:p>
    <w:p w14:paraId="23061087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3AB4E0E9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48252AA1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гиперпролактинэмия, гиперандрогенэмия, поликистоз яичников и т.п.). </w:t>
      </w:r>
    </w:p>
    <w:p w14:paraId="54E1301D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5DFFA944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color w:val="000000" w:themeColor="text1"/>
        </w:rPr>
        <w:t xml:space="preserve">Вальгусная и варусная </w:t>
      </w:r>
      <w:proofErr w:type="gramStart"/>
      <w:r>
        <w:rPr>
          <w:rFonts w:ascii="Times New Roman" w:hAnsi="Times New Roman" w:cs="Times New Roman"/>
          <w:color w:val="000000" w:themeColor="text1"/>
        </w:rPr>
        <w:t>деформация  конечностей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и суставов</w:t>
      </w:r>
      <w:r>
        <w:rPr>
          <w:rFonts w:ascii="Times New Roman" w:eastAsia="Times New Roman" w:hAnsi="Times New Roman" w:cs="Times New Roman"/>
          <w:lang w:eastAsia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формы плоскостопия (в том числе с болевым синдромом) без признаков острого артрита и (или) бурсита.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деформирующие дорсопатии (кифоз, лордоз, сколиоз, остеохондроз и прочие).</w:t>
      </w:r>
    </w:p>
    <w:p w14:paraId="340D82A6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0559F832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 и состояния, требующие наблюдения и лечения в условиях профильных ЛПУ;</w:t>
      </w:r>
    </w:p>
    <w:p w14:paraId="67933A21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инвалидизирующих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1629E506" w14:textId="77777777" w:rsidR="008E19F2" w:rsidRDefault="008E1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043D345" w14:textId="77777777" w:rsidR="008E19F2" w:rsidRDefault="003636B6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250CF1D5" w14:textId="77777777" w:rsidR="008E19F2" w:rsidRDefault="008E19F2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CA64434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11937834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6177195D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3114E0A6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08FB0E4F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диагностики и лечения, относящиеся к традиционной, альтернативной и народной медицине (в том числе гомеопатия, гирудотерапия, фитотерапия, цуботерапия, галотерапия, спелеотерапия);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2260A38D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позитронно-эмисионная томография (ПЭТ).</w:t>
      </w:r>
    </w:p>
    <w:p w14:paraId="706F0A32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6EE72648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Нормо-, гипер- и гипобарическая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34B49DC1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1014C9DC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Специфическая иммунотерапия (СИТ), скарификационные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0890C11C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магнитостимуляция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344D0DE3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0B1A9895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-врачей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165C3AD0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Лечебные и диагностические пункции (в т.ч. внутрисуставные), лечебные блокады, удаление полипа, радиоэндоскопическое лечение, плановые малые хирургические операции.</w:t>
      </w:r>
    </w:p>
    <w:p w14:paraId="6B48F741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69427392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 том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числе аппаратные методы .</w:t>
      </w:r>
    </w:p>
    <w:p w14:paraId="355884BA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аллерготесты и генетические исследования; исследования на онкомаркеры, гормональные и другие исследования (кроме указанных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 п.1.2.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Программы), </w:t>
      </w:r>
      <w:bookmarkStart w:id="12" w:name="_Hlk414997661"/>
      <w:r>
        <w:rPr>
          <w:rFonts w:ascii="Times New Roman" w:hAnsi="Times New Roman" w:cs="Times New Roman"/>
          <w:sz w:val="24"/>
          <w:szCs w:val="24"/>
        </w:rPr>
        <w:t xml:space="preserve">анализ кала на дисбактериоз, </w:t>
      </w:r>
      <w:bookmarkStart w:id="13" w:name="_Hlk431318511"/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  <w:bookmarkEnd w:id="12"/>
      <w:bookmarkEnd w:id="13"/>
    </w:p>
    <w:p w14:paraId="1FE8A17F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3A885B61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1C2674B4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0A57D66A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66C95CC0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bookmarkStart w:id="14" w:name="_Hlk49354163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справок, кроме указанных в п 1.8.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End w:id="14"/>
    </w:p>
    <w:p w14:paraId="55F80D16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Проведение догоспитального обследования Организация диагностических и лечебных мероприятий, с привлечением оборудования и специалистов, отсутствующих в сети.</w:t>
      </w:r>
    </w:p>
    <w:p w14:paraId="281AEEF1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bookmarkStart w:id="15" w:name="_Hlk49268145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Все виды стоматологических услуг, кроме указанных в программе</w:t>
      </w:r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2C4D673F" w14:textId="77777777" w:rsidR="008E19F2" w:rsidRDefault="008E1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7EB19B" w14:textId="77777777" w:rsidR="008E19F2" w:rsidRDefault="008E19F2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E19F2" w14:paraId="5565826D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70595C" w14:textId="77777777" w:rsidR="008E19F2" w:rsidRDefault="003636B6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7C20CDEC" w14:textId="77777777" w:rsidR="008E19F2" w:rsidRDefault="008E19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88DD15" w14:textId="0B1AF1DD" w:rsidR="008E19F2" w:rsidRDefault="00363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3636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/Газалова О.А.</w:t>
            </w:r>
          </w:p>
          <w:p w14:paraId="4A963C54" w14:textId="77777777" w:rsidR="008E19F2" w:rsidRDefault="00363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54A38" w14:textId="77777777" w:rsidR="008E19F2" w:rsidRDefault="00363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7A4D08CD" w14:textId="77777777" w:rsidR="008E19F2" w:rsidRDefault="008E19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57A518" w14:textId="77777777" w:rsidR="008E19F2" w:rsidRDefault="00363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3249816A" w14:textId="77777777" w:rsidR="008E19F2" w:rsidRDefault="008E19F2">
      <w:pPr>
        <w:spacing w:after="0" w:line="240" w:lineRule="auto"/>
      </w:pPr>
    </w:p>
    <w:sectPr w:rsidR="008E19F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56C14"/>
    <w:multiLevelType w:val="multilevel"/>
    <w:tmpl w:val="F3AA76C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944FF5"/>
    <w:multiLevelType w:val="multilevel"/>
    <w:tmpl w:val="5598417C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2" w15:restartNumberingAfterBreak="0">
    <w:nsid w:val="1EEE3777"/>
    <w:multiLevelType w:val="multilevel"/>
    <w:tmpl w:val="164252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50959D6"/>
    <w:multiLevelType w:val="multilevel"/>
    <w:tmpl w:val="488A2F5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CF4D31"/>
    <w:multiLevelType w:val="multilevel"/>
    <w:tmpl w:val="5142C57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F14E6"/>
    <w:multiLevelType w:val="multilevel"/>
    <w:tmpl w:val="F692C8A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F827D5"/>
    <w:multiLevelType w:val="multilevel"/>
    <w:tmpl w:val="AB94F8E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 w16cid:durableId="650596372">
    <w:abstractNumId w:val="2"/>
  </w:num>
  <w:num w:numId="2" w16cid:durableId="376667632">
    <w:abstractNumId w:val="6"/>
  </w:num>
  <w:num w:numId="3" w16cid:durableId="1507864093">
    <w:abstractNumId w:val="3"/>
  </w:num>
  <w:num w:numId="4" w16cid:durableId="541670857">
    <w:abstractNumId w:val="0"/>
  </w:num>
  <w:num w:numId="5" w16cid:durableId="121703292">
    <w:abstractNumId w:val="1"/>
  </w:num>
  <w:num w:numId="6" w16cid:durableId="739328565">
    <w:abstractNumId w:val="5"/>
  </w:num>
  <w:num w:numId="7" w16cid:durableId="59868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F2"/>
    <w:rsid w:val="000409BD"/>
    <w:rsid w:val="000C523B"/>
    <w:rsid w:val="00291CAE"/>
    <w:rsid w:val="003636B6"/>
    <w:rsid w:val="006A769C"/>
    <w:rsid w:val="00792287"/>
    <w:rsid w:val="007D2BE1"/>
    <w:rsid w:val="008E19F2"/>
    <w:rsid w:val="0091067C"/>
    <w:rsid w:val="00CD72EC"/>
    <w:rsid w:val="00F3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62D3"/>
  <w15:docId w15:val="{EBCEC665-16E4-4E8D-BDF7-04B43DFC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87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semiHidden/>
    <w:unhideWhenUsed/>
    <w:rsid w:val="00046E2E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887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59">
    <w:name w:val="ListLabel 59"/>
    <w:qFormat/>
    <w:rPr>
      <w:b/>
      <w:bCs/>
      <w:strike w:val="0"/>
      <w:dstrike w:val="0"/>
    </w:rPr>
  </w:style>
  <w:style w:type="character" w:customStyle="1" w:styleId="ListLabel60">
    <w:name w:val="ListLabel 60"/>
    <w:qFormat/>
    <w:rPr>
      <w:rFonts w:ascii="Times New Roman" w:hAnsi="Times New Roman"/>
      <w:b/>
      <w:bCs/>
      <w:sz w:val="24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3">
    <w:name w:val="ListLabel 63"/>
    <w:qFormat/>
    <w:rPr>
      <w:b/>
      <w:bCs/>
      <w:strike w:val="0"/>
      <w:dstrike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/>
      <w:strike w:val="0"/>
      <w:dstrike w:val="0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rFonts w:ascii="Times New Roman" w:hAnsi="Times New Roman" w:cs="Wingdings"/>
      <w:b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b/>
      <w:bCs/>
      <w:strike w:val="0"/>
      <w:dstrike w:val="0"/>
      <w:u w:val="none"/>
      <w:effect w:val="none"/>
    </w:rPr>
  </w:style>
  <w:style w:type="character" w:customStyle="1" w:styleId="ListLabel85">
    <w:name w:val="ListLabel 85"/>
    <w:qFormat/>
    <w:rPr>
      <w:b w:val="0"/>
      <w:color w:val="000000"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rFonts w:ascii="Times New Roman" w:hAnsi="Times New Roman" w:cs="Times New Roman"/>
      <w:sz w:val="24"/>
      <w:szCs w:val="24"/>
    </w:rPr>
  </w:style>
  <w:style w:type="character" w:customStyle="1" w:styleId="ListLabel88">
    <w:name w:val="ListLabel 88"/>
    <w:qFormat/>
    <w:rPr>
      <w:b/>
      <w:i w:val="0"/>
      <w:iCs/>
      <w:color w:val="auto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  <w:bCs/>
      <w:sz w:val="24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  <w:bCs/>
      <w:strike w:val="0"/>
      <w:dstrike w:val="0"/>
      <w:sz w:val="24"/>
    </w:rPr>
  </w:style>
  <w:style w:type="character" w:customStyle="1" w:styleId="ListLabel99">
    <w:name w:val="ListLabel 99"/>
    <w:qFormat/>
    <w:rPr>
      <w:rFonts w:cs="Wingdings"/>
      <w:b/>
      <w:sz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ascii="Times New Roman" w:hAnsi="Times New Roman" w:cs="Times New Roman"/>
      <w:sz w:val="24"/>
      <w:szCs w:val="24"/>
    </w:rPr>
  </w:style>
  <w:style w:type="character" w:customStyle="1" w:styleId="ListLabel109">
    <w:name w:val="ListLabel 109"/>
    <w:qFormat/>
    <w:rPr>
      <w:b/>
      <w:i w:val="0"/>
      <w:iCs/>
      <w:color w:val="auto"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b/>
      <w:bCs/>
      <w:sz w:val="24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Wingdings"/>
      <w:b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 w:cs="Times New Roman"/>
      <w:sz w:val="24"/>
      <w:szCs w:val="24"/>
    </w:rPr>
  </w:style>
  <w:style w:type="character" w:customStyle="1" w:styleId="ListLabel129">
    <w:name w:val="ListLabel 129"/>
    <w:qFormat/>
    <w:rPr>
      <w:b/>
      <w:i w:val="0"/>
      <w:iCs/>
      <w:color w:val="auto"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Wingdings"/>
      <w:b/>
      <w:sz w:val="24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b/>
      <w:bCs/>
      <w:strike w:val="0"/>
      <w:dstrike w:val="0"/>
      <w:sz w:val="24"/>
    </w:rPr>
  </w:style>
  <w:style w:type="character" w:customStyle="1" w:styleId="ListLabel147">
    <w:name w:val="ListLabel 147"/>
    <w:qFormat/>
    <w:rPr>
      <w:b/>
      <w:bCs/>
      <w:sz w:val="24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ascii="Times New Roman" w:hAnsi="Times New Roman" w:cs="Times New Roman"/>
      <w:sz w:val="24"/>
      <w:szCs w:val="24"/>
    </w:rPr>
  </w:style>
  <w:style w:type="character" w:customStyle="1" w:styleId="ListLabel150">
    <w:name w:val="ListLabel 150"/>
    <w:qFormat/>
    <w:rPr>
      <w:b/>
      <w:i w:val="0"/>
      <w:iCs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rFonts w:cs="Wingdings"/>
      <w:b/>
      <w:sz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b/>
      <w:bCs/>
      <w:strike w:val="0"/>
      <w:dstrike w:val="0"/>
      <w:sz w:val="24"/>
    </w:rPr>
  </w:style>
  <w:style w:type="character" w:customStyle="1" w:styleId="ListLabel168">
    <w:name w:val="ListLabel 168"/>
    <w:qFormat/>
    <w:rPr>
      <w:b/>
      <w:bCs/>
      <w:sz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3252</Words>
  <Characters>18539</Characters>
  <Application>Microsoft Office Word</Application>
  <DocSecurity>0</DocSecurity>
  <Lines>154</Lines>
  <Paragraphs>43</Paragraphs>
  <ScaleCrop>false</ScaleCrop>
  <Company/>
  <LinksUpToDate>false</LinksUpToDate>
  <CharactersWithSpaces>21748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2025-01-29T14:11:00Z</dcterms:created>
  <dcterms:modified xsi:type="dcterms:W3CDTF">2025-01-29T14:11:00Z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