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A2417" w14:textId="77777777" w:rsidR="006138EB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Договору № </w:t>
      </w:r>
    </w:p>
    <w:p w14:paraId="59174C90" w14:textId="77777777" w:rsidR="006138EB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________________________2026 г.</w:t>
      </w:r>
    </w:p>
    <w:p w14:paraId="6DE111B8" w14:textId="77777777" w:rsidR="006138EB" w:rsidRDefault="006138EB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</w:p>
    <w:p w14:paraId="6E719EC7" w14:textId="77777777" w:rsidR="006138EB" w:rsidRDefault="006138EB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7E51788" w14:textId="77777777" w:rsidR="006138EB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4AC46AC9" w14:textId="20724B3B" w:rsidR="006138EB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ОПТИМА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3 лет до 7 лет)</w:t>
      </w:r>
      <w:r w:rsidR="00CB525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15 КМ ОТ МКАД</w:t>
      </w:r>
    </w:p>
    <w:p w14:paraId="6C418B91" w14:textId="2128159D" w:rsidR="006138EB" w:rsidRDefault="00000000">
      <w:pPr>
        <w:widowControl w:val="0"/>
        <w:spacing w:after="0" w:line="240" w:lineRule="auto"/>
        <w:ind w:left="10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программы </w:t>
      </w:r>
      <w:r w:rsidR="00CB525A">
        <w:rPr>
          <w:rFonts w:ascii="Times New Roman" w:hAnsi="Times New Roman" w:cs="Times New Roman"/>
          <w:b/>
          <w:bCs/>
          <w:sz w:val="24"/>
          <w:szCs w:val="24"/>
        </w:rPr>
        <w:t>119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000 рублей</w:t>
      </w:r>
    </w:p>
    <w:p w14:paraId="29941EC1" w14:textId="77777777" w:rsidR="006138EB" w:rsidRDefault="006138EB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8041131" w14:textId="77777777" w:rsidR="006138EB" w:rsidRDefault="006138E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6F14307B" w14:textId="77777777" w:rsidR="006138EB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3 лет до 7 лет</w:t>
      </w:r>
    </w:p>
    <w:p w14:paraId="7494DAE9" w14:textId="77777777" w:rsidR="006138E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0D9F2325" w14:textId="77777777" w:rsidR="006138EB" w:rsidRDefault="006138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D13F7B8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142" w:hanging="142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721306F0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 педиатра </w:t>
      </w:r>
      <w:bookmarkStart w:id="0" w:name="_Hlk41416103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 клинике 12 приемов;</w:t>
      </w:r>
    </w:p>
    <w:p w14:paraId="5EFE0EC3" w14:textId="77777777" w:rsidR="006138EB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Консультация педиатра онлайн — без ограничений;</w:t>
      </w:r>
    </w:p>
    <w:p w14:paraId="53892621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12 приемов всего: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8B147" w14:textId="77777777" w:rsidR="006138EB" w:rsidRDefault="00000000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прием детского психолога/психиатра - 1 консультация за период прикрепления; профилактический осмотр стоматолога – однократно за период прикрепления.</w:t>
      </w:r>
    </w:p>
    <w:p w14:paraId="4A05E335" w14:textId="77777777" w:rsidR="006138EB" w:rsidRDefault="006138EB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" w:name="_Hlk40798266"/>
      <w:bookmarkEnd w:id="1"/>
    </w:p>
    <w:p w14:paraId="5EEA501A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2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E0FEC35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5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5 раз);</w:t>
      </w:r>
    </w:p>
    <w:p w14:paraId="23E58346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(15 показателей);</w:t>
      </w:r>
    </w:p>
    <w:p w14:paraId="36E9DBFD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3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5 показателей)</w:t>
      </w:r>
      <w:bookmarkStart w:id="4" w:name="_Hlk33517575"/>
      <w:bookmarkEnd w:id="4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44A93E4B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(по 5 показателей каждого наименования);</w:t>
      </w:r>
    </w:p>
    <w:p w14:paraId="2BC7A4BB" w14:textId="77777777" w:rsidR="006138E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(5 показателя);</w:t>
      </w:r>
    </w:p>
    <w:p w14:paraId="2507597A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-иммунологические (3 показателя)</w:t>
      </w:r>
    </w:p>
    <w:p w14:paraId="260051FF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-ПЦР исследования (кроме молекулярно-генетических) (3 показателя)</w:t>
      </w:r>
    </w:p>
    <w:p w14:paraId="755671B6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(1 показатель)</w:t>
      </w:r>
    </w:p>
    <w:p w14:paraId="1055374D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732E8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(5 исследований за период обслуживания); </w:t>
      </w:r>
    </w:p>
    <w:p w14:paraId="50A8AF05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ЭКГ; ЭЭГ — без ограничений;</w:t>
      </w:r>
    </w:p>
    <w:p w14:paraId="724F2A41" w14:textId="77777777" w:rsidR="006138E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 w14:paraId="6214FED7" w14:textId="77777777" w:rsidR="006138E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Холтер</w:t>
      </w:r>
      <w:proofErr w:type="spellEnd"/>
      <w:r>
        <w:rPr>
          <w:rFonts w:ascii="Times New Roman" w:hAnsi="Times New Roman"/>
          <w:sz w:val="24"/>
          <w:szCs w:val="24"/>
        </w:rPr>
        <w:t>-мониторинг ЭКГ, СМАД — одно исследование.</w:t>
      </w:r>
    </w:p>
    <w:p w14:paraId="5A81686D" w14:textId="77777777" w:rsidR="006138EB" w:rsidRDefault="00613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901423" w14:textId="77777777" w:rsidR="006138EB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5" w:name="_Hlk49345548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 — без ограничений;</w:t>
      </w:r>
      <w:bookmarkStart w:id="6" w:name="_Hlk49345548_Копия_1"/>
      <w:bookmarkEnd w:id="6"/>
    </w:p>
    <w:p w14:paraId="7F6143D3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bookmarkStart w:id="7" w:name="_Hlk49347174"/>
      <w:r>
        <w:rPr>
          <w:rFonts w:ascii="Times New Roman" w:hAnsi="Times New Roman" w:cs="Times New Roman"/>
          <w:sz w:val="24"/>
          <w:szCs w:val="24"/>
        </w:rPr>
        <w:t>1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курс на выбор из 10 сеансов за период годового прикрепления;</w:t>
      </w:r>
    </w:p>
    <w:p w14:paraId="5173EFEF" w14:textId="77777777" w:rsidR="006138EB" w:rsidRDefault="0061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88E72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Классический лечебный массаж в поликлинике (не более 1 курса из 10 процедур в течение годового прикрепления).</w:t>
      </w:r>
    </w:p>
    <w:p w14:paraId="140D9777" w14:textId="77777777" w:rsidR="006138EB" w:rsidRDefault="0061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860DB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9" w:name="_Hlk40797591_Копия_1"/>
      <w:bookmarkStart w:id="10" w:name="_Hlk40797591"/>
      <w:bookmarkEnd w:id="8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9"/>
      <w:r>
        <w:rPr>
          <w:rFonts w:ascii="Times New Roman" w:hAnsi="Times New Roman" w:cs="Times New Roman"/>
          <w:sz w:val="24"/>
          <w:szCs w:val="24"/>
        </w:rPr>
        <w:t>.</w:t>
      </w:r>
      <w:bookmarkEnd w:id="10"/>
    </w:p>
    <w:p w14:paraId="6D28AD56" w14:textId="77777777" w:rsidR="006138EB" w:rsidRDefault="0061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EBF24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  <w:bookmarkStart w:id="11" w:name="_Hlk44340180"/>
      <w:bookmarkStart w:id="12" w:name="_Hlk40797385"/>
      <w:bookmarkEnd w:id="11"/>
      <w:bookmarkEnd w:id="12"/>
    </w:p>
    <w:p w14:paraId="1B47AE82" w14:textId="77777777" w:rsidR="006138EB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5-ти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27FE7051" w14:textId="77777777" w:rsidR="006138EB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Start w:id="13" w:name="_Hlk49263990"/>
      <w:bookmarkEnd w:id="13"/>
    </w:p>
    <w:p w14:paraId="6727AB04" w14:textId="77777777" w:rsidR="006138EB" w:rsidRDefault="006138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7D89F40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4C62628B" w14:textId="77777777" w:rsidR="006138EB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756B57EB" w14:textId="77777777" w:rsidR="006138EB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в 3, 4, 5, 6 лет – однократно за период действия программы</w:t>
      </w:r>
    </w:p>
    <w:tbl>
      <w:tblPr>
        <w:tblStyle w:val="af9"/>
        <w:tblW w:w="9345" w:type="dxa"/>
        <w:tblLayout w:type="fixed"/>
        <w:tblLook w:val="04A0" w:firstRow="1" w:lastRow="0" w:firstColumn="1" w:lastColumn="0" w:noHBand="0" w:noVBand="1"/>
      </w:tblPr>
      <w:tblGrid>
        <w:gridCol w:w="2516"/>
        <w:gridCol w:w="2136"/>
        <w:gridCol w:w="2491"/>
        <w:gridCol w:w="2202"/>
      </w:tblGrid>
      <w:tr w:rsidR="006138EB" w14:paraId="34F5D14F" w14:textId="77777777">
        <w:tc>
          <w:tcPr>
            <w:tcW w:w="2516" w:type="dxa"/>
            <w:shd w:val="clear" w:color="auto" w:fill="auto"/>
          </w:tcPr>
          <w:p w14:paraId="3218C204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6" w:type="dxa"/>
            <w:shd w:val="clear" w:color="auto" w:fill="auto"/>
          </w:tcPr>
          <w:p w14:paraId="7AD7DFCD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91" w:type="dxa"/>
            <w:shd w:val="clear" w:color="auto" w:fill="auto"/>
          </w:tcPr>
          <w:p w14:paraId="46B1BF32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02" w:type="dxa"/>
            <w:shd w:val="clear" w:color="auto" w:fill="auto"/>
          </w:tcPr>
          <w:p w14:paraId="2C00C798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6138EB" w14:paraId="522D56B6" w14:textId="77777777">
        <w:tc>
          <w:tcPr>
            <w:tcW w:w="2516" w:type="dxa"/>
            <w:shd w:val="clear" w:color="auto" w:fill="auto"/>
          </w:tcPr>
          <w:p w14:paraId="556B9B4A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2136" w:type="dxa"/>
            <w:shd w:val="clear" w:color="auto" w:fill="auto"/>
          </w:tcPr>
          <w:p w14:paraId="1C314CB0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2A57B782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0227B937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48F9354B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1B7E4E93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57991D17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27FDE455" w14:textId="77777777" w:rsidR="006138EB" w:rsidRDefault="0061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EB" w14:paraId="77526D95" w14:textId="77777777">
        <w:tc>
          <w:tcPr>
            <w:tcW w:w="2516" w:type="dxa"/>
            <w:shd w:val="clear" w:color="auto" w:fill="auto"/>
          </w:tcPr>
          <w:p w14:paraId="3064690C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2136" w:type="dxa"/>
            <w:shd w:val="clear" w:color="auto" w:fill="auto"/>
          </w:tcPr>
          <w:p w14:paraId="171EBE8A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11806B0F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0697D766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0A2F1955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4BEB8AF9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263F5C08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67BA761F" w14:textId="77777777" w:rsidR="006138EB" w:rsidRDefault="0061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EB" w14:paraId="4B84B6B3" w14:textId="77777777">
        <w:tc>
          <w:tcPr>
            <w:tcW w:w="2516" w:type="dxa"/>
            <w:shd w:val="clear" w:color="auto" w:fill="auto"/>
          </w:tcPr>
          <w:p w14:paraId="3042E3AB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2136" w:type="dxa"/>
            <w:shd w:val="clear" w:color="auto" w:fill="auto"/>
          </w:tcPr>
          <w:p w14:paraId="1124D863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4D8E0975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5D0DAFE2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71215DE5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281C1081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57B1F782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61711D7A" w14:textId="77777777" w:rsidR="006138EB" w:rsidRDefault="0061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EB" w14:paraId="79C0647B" w14:textId="77777777">
        <w:tc>
          <w:tcPr>
            <w:tcW w:w="2516" w:type="dxa"/>
            <w:shd w:val="clear" w:color="auto" w:fill="auto"/>
          </w:tcPr>
          <w:p w14:paraId="3D61C1A7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2136" w:type="dxa"/>
            <w:shd w:val="clear" w:color="auto" w:fill="auto"/>
          </w:tcPr>
          <w:p w14:paraId="6A4EE83A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702FDAA0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76E318FE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0142C5A2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79A486FA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эндокринолог</w:t>
            </w:r>
          </w:p>
          <w:p w14:paraId="37DB2EB1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6E9B03B4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4BEA1490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</w:tc>
        <w:tc>
          <w:tcPr>
            <w:tcW w:w="2491" w:type="dxa"/>
            <w:shd w:val="clear" w:color="auto" w:fill="auto"/>
          </w:tcPr>
          <w:p w14:paraId="6E23C209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6CD7B86C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мочи, холестерин</w:t>
            </w:r>
          </w:p>
        </w:tc>
        <w:tc>
          <w:tcPr>
            <w:tcW w:w="2202" w:type="dxa"/>
            <w:shd w:val="clear" w:color="auto" w:fill="auto"/>
          </w:tcPr>
          <w:p w14:paraId="2ACAE978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  <w:p w14:paraId="456B592A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органов брюшной полости</w:t>
            </w:r>
          </w:p>
          <w:p w14:paraId="42487F6B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сердца</w:t>
            </w:r>
          </w:p>
          <w:p w14:paraId="724CF992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почек</w:t>
            </w:r>
          </w:p>
          <w:p w14:paraId="0E0F3DBE" w14:textId="77777777" w:rsidR="006138EB" w:rsidRDefault="0061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BC74E" w14:textId="77777777" w:rsidR="006138EB" w:rsidRDefault="006138EB">
      <w:pPr>
        <w:pStyle w:val="af1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E79E8A8" w14:textId="77777777" w:rsidR="006138EB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6138EB" w14:paraId="06B20234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4F66" w14:textId="77777777" w:rsidR="006138E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5B1C7" w14:textId="77777777" w:rsidR="006138E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6138EB" w14:paraId="3A28ECD9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B2F5F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54F57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  <w:p w14:paraId="006191F4" w14:textId="77777777" w:rsidR="006138EB" w:rsidRDefault="0061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8EB" w14:paraId="5F3D6CCC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04F1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17E0C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 w:rsidR="006138EB" w14:paraId="34E8E44A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B12A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0770B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Манту (Туберкулин) ежегодно</w:t>
            </w:r>
          </w:p>
          <w:p w14:paraId="5B53B238" w14:textId="77777777" w:rsidR="006138EB" w:rsidRDefault="0061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8EB" w14:paraId="3B5B31FA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AAB78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10A77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349906E2" w14:textId="77777777" w:rsidR="006138EB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6DA9D561" w14:textId="77777777" w:rsidR="006138EB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276BDCCE" w14:textId="77777777" w:rsidR="006138EB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70029A55" w14:textId="77777777" w:rsidR="006138EB" w:rsidRDefault="006138EB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7A45E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ПОРЯДОК ПРЕДОСТАВЛЕНИЯ МЕДИЦИНСКОЙ ПОМОЩИ ПО ПРОГРАММЕ «ДОЧКИ-СЫНОЧКИ» ОПТИМА» ДЛЯ ДЕТЕЙ В ВОЗРАСТЕ ОТ 3 ДО 7 ЛЕТ:</w:t>
      </w:r>
    </w:p>
    <w:p w14:paraId="07997CCC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26555F00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 w14:paraId="342A4204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54336413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529317D3" w14:textId="36FD30AF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D0173B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05DB35" w14:textId="5124E984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D0173B">
        <w:rPr>
          <w:rFonts w:ascii="Times New Roman" w:hAnsi="Times New Roman" w:cs="Times New Roman"/>
          <w:color w:val="000000" w:themeColor="text1"/>
        </w:rPr>
        <w:t>+7(495) 649-88-78</w:t>
      </w:r>
    </w:p>
    <w:p w14:paraId="2BB76D20" w14:textId="77777777" w:rsidR="006138EB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36E23B9E" w14:textId="77777777" w:rsidR="006138EB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2015F1D2" w14:textId="77777777" w:rsidR="006138EB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04EABB77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3C268438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2CAB36D4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неявке Пациента на плановый прием без предварительного уведомления, время повторного приема определяется Поликлиникой по согласованию с Законным представителем Пациента.</w:t>
      </w:r>
    </w:p>
    <w:p w14:paraId="3F633EBA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_DdeLink__8341_817890463"/>
      <w:bookmarkEnd w:id="15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5D6A4BFF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51F25B17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виды плановой медицинской помощи в Поликлинике предоставляются по направлению врача - педиатра.</w:t>
      </w:r>
    </w:p>
    <w:p w14:paraId="599D58F2" w14:textId="77777777" w:rsidR="006138EB" w:rsidRDefault="00000000">
      <w:pPr>
        <w:pStyle w:val="af1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046A22B8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 xml:space="preserve">Плановые мероприятия, соответствующие возрасту 4, 5, 6 лет, входят в программу обслуживания, если на момент прикрепления возраст Пациента составляет </w:t>
      </w:r>
      <w:r>
        <w:rPr>
          <w:strike/>
          <w:color w:val="auto"/>
          <w:szCs w:val="24"/>
        </w:rPr>
        <w:t>4</w:t>
      </w:r>
      <w:r>
        <w:rPr>
          <w:color w:val="auto"/>
          <w:szCs w:val="24"/>
        </w:rPr>
        <w:t>, 5 или 6 лет   плюс 15 календарных дней. Указанные плановые мероприятия могут быть отменены по согласованию с Законным представителем (плановые осмотры) или если они проводились ранее (вакцинации, анализы) или при наличии противопоказаний к их проведению.</w:t>
      </w:r>
    </w:p>
    <w:p w14:paraId="76C2A869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Предусмотренные программой графики планового осмотра узкими специалистами, вакцинации и лабораторных исследований могут быть изменены по медицинским показаниям на индивидуальный график.</w:t>
      </w:r>
    </w:p>
    <w:p w14:paraId="24C3AD7F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>Предусмотренные программой страхования декретированные сроки плановых мероприятий (осмотры педиатром, врачами- специалистами, вакцинации и лабораторных исследований) могут быть изменены наблюдающим педиатром по медицинским показаниям на индивидуальные сроки проведения диспансерных мероприятий.</w:t>
      </w:r>
    </w:p>
    <w:p w14:paraId="01E3A39A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 xml:space="preserve">Плановые лабораторные и инструментальные исследования проводятся в соответствии с декретированными сроками проведения данных мероприятий, при этом срок может быть изменен по рекомендации наблюдающего педиатра в соответствии с индивидуальным состоянием здоровья Пациента. </w:t>
      </w:r>
    </w:p>
    <w:p w14:paraId="150802D8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Диспансерные осмотры врачами-специалистами при необходимости применения аппаратных методов диагностики и другого поликлинического оборудования проводятся в условиях поликлиники (Программа комплексного медицинского обслуживания от 0 месяцев до 1 года).</w:t>
      </w:r>
    </w:p>
    <w:p w14:paraId="6F61DF47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Вакцинация осуществляется вакцинами отечественного или зарубежного производства в соответствии с действующим национальным календарем профилактических прививок только в условиях поликлиники.</w:t>
      </w:r>
    </w:p>
    <w:p w14:paraId="18BF8A3A" w14:textId="77777777" w:rsidR="006138EB" w:rsidRDefault="00000000">
      <w:pPr>
        <w:pStyle w:val="21"/>
        <w:tabs>
          <w:tab w:val="left" w:pos="0"/>
          <w:tab w:val="left" w:pos="360"/>
          <w:tab w:val="left" w:pos="1260"/>
        </w:tabs>
        <w:ind w:firstLine="0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- </w:t>
      </w:r>
      <w:proofErr w:type="spellStart"/>
      <w:r>
        <w:rPr>
          <w:color w:val="auto"/>
          <w:szCs w:val="24"/>
        </w:rPr>
        <w:t>Туберкулинодиагностика</w:t>
      </w:r>
      <w:proofErr w:type="spellEnd"/>
      <w:r>
        <w:rPr>
          <w:color w:val="auto"/>
          <w:szCs w:val="24"/>
        </w:rPr>
        <w:t xml:space="preserve"> (в соответствии с действующим Приказом от «06» декабря 2021 г. № 1122 н), включая оценку результатов проб, проводится только в условиях поликлиники.</w:t>
      </w:r>
    </w:p>
    <w:p w14:paraId="0726880C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6C3DF7F1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205DD29C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b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4A658077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32FE2E3F" w14:textId="77777777" w:rsidR="006138EB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5C40F8A2" w14:textId="77777777" w:rsidR="006138EB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438F3F36" w14:textId="77777777" w:rsidR="006138EB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6978C4B8" w14:textId="77777777" w:rsidR="006138EB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591FB955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3115E0B3" w14:textId="77777777" w:rsidR="006138EB" w:rsidRDefault="00000000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2F59FF4E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пункту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указанному в Договоре.</w:t>
      </w:r>
    </w:p>
    <w:p w14:paraId="2AA429BB" w14:textId="77777777" w:rsidR="006138EB" w:rsidRDefault="00613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E1AEF7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 xml:space="preserve">ДОПОЛНИТЕЛЬНЫЕ СЕРВИСНЫЕ УСЛУГИ, ВХОДЯЩИЕ В ПРОГРАММУ МЕДИЦИНСКОГО ОБСЛУЖИВАНИЯ: </w:t>
      </w:r>
    </w:p>
    <w:p w14:paraId="4B02373C" w14:textId="77777777" w:rsidR="006138EB" w:rsidRDefault="00000000">
      <w:pPr>
        <w:pStyle w:val="af1"/>
        <w:numPr>
          <w:ilvl w:val="1"/>
          <w:numId w:val="4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Личный менеджер по сопровождению на весь срок прикрепления </w:t>
      </w:r>
    </w:p>
    <w:p w14:paraId="2F0DDC3A" w14:textId="77777777" w:rsidR="006138EB" w:rsidRDefault="00000000">
      <w:pPr>
        <w:pStyle w:val="af1"/>
        <w:numPr>
          <w:ilvl w:val="1"/>
          <w:numId w:val="4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6" w:name="_Hlk41498491"/>
      <w:bookmarkEnd w:id="16"/>
    </w:p>
    <w:p w14:paraId="41C67855" w14:textId="77777777" w:rsidR="006138EB" w:rsidRDefault="006138EB">
      <w:pPr>
        <w:pStyle w:val="af1"/>
        <w:tabs>
          <w:tab w:val="left" w:pos="360"/>
          <w:tab w:val="left" w:pos="1260"/>
        </w:tabs>
        <w:spacing w:after="0" w:line="240" w:lineRule="auto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14:paraId="760337DB" w14:textId="77777777" w:rsidR="006138EB" w:rsidRDefault="006138EB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7482CABC" w14:textId="77777777" w:rsidR="006138EB" w:rsidRDefault="006138EB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58A88A01" w14:textId="77777777" w:rsidR="006138EB" w:rsidRDefault="00000000">
      <w:pPr>
        <w:pStyle w:val="af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54C31E01" w14:textId="77777777" w:rsidR="006138EB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5C62FDCE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5CAFA1D3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58DFFB42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23B70A7D" w14:textId="77777777" w:rsidR="006138EB" w:rsidRDefault="0000000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401A2C63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Злокачественные новообразования всех органов и тканей (включая гемобластозы), доброкачественные новообразования.</w:t>
      </w:r>
    </w:p>
    <w:p w14:paraId="472596AD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081233FB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3D60E273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8DC2D71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41C835D2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38C5971A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0F4283CF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05C75AFE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4BFA7DFE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3C04A32" w14:textId="77777777" w:rsidR="006138EB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62EB4098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7619FEA7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5E4B3B09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0724B78B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6A1F8DC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2ED4CD97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34DFE024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0BA68718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0E99582C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2BD84928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237B4DB6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4C611236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43048C51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2087CC14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14ACEE24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49388A82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1926763E" w14:textId="77777777" w:rsidR="006138EB" w:rsidRDefault="00613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7392FA44" w14:textId="77777777" w:rsidR="006138EB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6898096C" w14:textId="77777777" w:rsidR="006138EB" w:rsidRDefault="006138EB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2BAE64DA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5C5FD942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641E9F8D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05DBD79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5DEB7162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2C69A427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6BCB470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7071CA96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5875C8EA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39A98C8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3881EB5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6B2F4F6F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 w14:paraId="110750CF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60B3D5DC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6E204FC1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 том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числе аппаратные методы .</w:t>
      </w:r>
    </w:p>
    <w:p w14:paraId="68A0A276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</w:t>
      </w:r>
      <w:bookmarkStart w:id="17" w:name="_Hlk4434046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анализ кала на углеводы, экспресс-тесты;</w:t>
      </w:r>
      <w:bookmarkEnd w:id="17"/>
    </w:p>
    <w:p w14:paraId="758572BD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Иммунопрофилактика вакцинами, не входящими в национальный календарь прививок, в том числе комбинированными вакцинами импортного производства, (за исключением плановой вакцинации, предусмотренной Программой, экстренной профилактики столбняка и бешенства).</w:t>
      </w:r>
    </w:p>
    <w:p w14:paraId="1B8FAFC1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72563296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6FDF9C86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7084C094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2FDCF05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18" w:name="_Hlk49354163"/>
      <w:bookmarkEnd w:id="18"/>
    </w:p>
    <w:p w14:paraId="49FE10B4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Start w:id="19" w:name="_Hlk49268145"/>
      <w:bookmarkEnd w:id="19"/>
    </w:p>
    <w:p w14:paraId="32D398F7" w14:textId="77777777" w:rsidR="006138EB" w:rsidRDefault="006138E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6138E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734A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FF62361"/>
    <w:multiLevelType w:val="multilevel"/>
    <w:tmpl w:val="F288E2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0D735C"/>
    <w:multiLevelType w:val="multilevel"/>
    <w:tmpl w:val="C44E57B8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3" w15:restartNumberingAfterBreak="0">
    <w:nsid w:val="520F4F53"/>
    <w:multiLevelType w:val="multilevel"/>
    <w:tmpl w:val="CE02AA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3F22E6E"/>
    <w:multiLevelType w:val="multilevel"/>
    <w:tmpl w:val="E160AFE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174DE8"/>
    <w:multiLevelType w:val="multilevel"/>
    <w:tmpl w:val="E5C438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09434336">
    <w:abstractNumId w:val="1"/>
  </w:num>
  <w:num w:numId="2" w16cid:durableId="1055664051">
    <w:abstractNumId w:val="0"/>
  </w:num>
  <w:num w:numId="3" w16cid:durableId="42218700">
    <w:abstractNumId w:val="5"/>
  </w:num>
  <w:num w:numId="4" w16cid:durableId="14114162">
    <w:abstractNumId w:val="2"/>
  </w:num>
  <w:num w:numId="5" w16cid:durableId="599527325">
    <w:abstractNumId w:val="4"/>
  </w:num>
  <w:num w:numId="6" w16cid:durableId="574704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8EB"/>
    <w:rsid w:val="0059692B"/>
    <w:rsid w:val="006138EB"/>
    <w:rsid w:val="007421FC"/>
    <w:rsid w:val="007431CB"/>
    <w:rsid w:val="00B80B6C"/>
    <w:rsid w:val="00CB525A"/>
    <w:rsid w:val="00D0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97F9"/>
  <w15:docId w15:val="{558EC43A-0F8D-4704-80AD-54F2601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styleId="a7">
    <w:name w:val="Hyperlink"/>
    <w:unhideWhenUsed/>
    <w:qFormat/>
    <w:rsid w:val="0068711E"/>
    <w:rPr>
      <w:color w:val="000080"/>
      <w:u w:val="single"/>
    </w:rPr>
  </w:style>
  <w:style w:type="character" w:customStyle="1" w:styleId="a8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9">
    <w:name w:val="Маркеры списка"/>
    <w:qFormat/>
    <w:rPr>
      <w:rFonts w:ascii="OpenSymbol" w:eastAsia="OpenSymbol" w:hAnsi="OpenSymbol" w:cs="OpenSymbol"/>
    </w:rPr>
  </w:style>
  <w:style w:type="character" w:customStyle="1" w:styleId="aa">
    <w:name w:val="Текст примечания Знак"/>
    <w:basedOn w:val="a2"/>
    <w:uiPriority w:val="99"/>
    <w:semiHidden/>
    <w:qFormat/>
    <w:rPr>
      <w:szCs w:val="20"/>
    </w:rPr>
  </w:style>
  <w:style w:type="character" w:styleId="ab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d">
    <w:name w:val="Тема примечания Знак"/>
    <w:basedOn w:val="aa"/>
    <w:uiPriority w:val="99"/>
    <w:semiHidden/>
    <w:qFormat/>
    <w:rsid w:val="0082160D"/>
    <w:rPr>
      <w:b/>
      <w:bCs/>
      <w:szCs w:val="20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1">
    <w:name w:val="List Paragraph"/>
    <w:basedOn w:val="a"/>
    <w:qFormat/>
    <w:rsid w:val="0009711C"/>
    <w:pPr>
      <w:ind w:left="720"/>
      <w:contextualSpacing/>
    </w:pPr>
  </w:style>
  <w:style w:type="paragraph" w:styleId="af2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!Ïîäïèñü"/>
    <w:basedOn w:val="a"/>
    <w:qFormat/>
    <w:rsid w:val="00880B73"/>
    <w:pPr>
      <w:overflowPunct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4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user1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5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6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annotation subject"/>
    <w:basedOn w:val="af5"/>
    <w:next w:val="af5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af8">
    <w:name w:val="Без списка"/>
    <w:uiPriority w:val="99"/>
    <w:semiHidden/>
    <w:unhideWhenUsed/>
    <w:qFormat/>
  </w:style>
  <w:style w:type="table" w:styleId="af9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3180</Words>
  <Characters>18132</Characters>
  <Application>Microsoft Office Word</Application>
  <DocSecurity>0</DocSecurity>
  <Lines>151</Lines>
  <Paragraphs>42</Paragraphs>
  <ScaleCrop>false</ScaleCrop>
  <Company/>
  <LinksUpToDate>false</LinksUpToDate>
  <CharactersWithSpaces>21270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2026-07-04T07:52:00Z</dcterms:created>
  <dcterms:modified xsi:type="dcterms:W3CDTF">2026-07-04T07:52:00Z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