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1C14" w14:textId="77777777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6F2EF90A" w14:textId="13854821" w:rsidR="00BC3F96" w:rsidRPr="00FB51E4" w:rsidRDefault="00FB51E4">
      <w:pPr>
        <w:widowControl w:val="0"/>
        <w:ind w:left="340" w:firstLine="4989"/>
        <w:rPr>
          <w:lang w:val="ru-RU"/>
        </w:rPr>
      </w:pPr>
      <w:r>
        <w:rPr>
          <w:rFonts w:eastAsiaTheme="minorHAnsi" w:cs="Times New Roman"/>
          <w:lang w:val="ru-RU" w:eastAsia="en-US"/>
        </w:rPr>
        <w:t>От «__» _________________202</w:t>
      </w:r>
      <w:r w:rsidR="008E5E9E">
        <w:rPr>
          <w:rFonts w:eastAsiaTheme="minorHAnsi" w:cs="Times New Roman"/>
          <w:lang w:val="ru-RU" w:eastAsia="en-US"/>
        </w:rPr>
        <w:t>6</w:t>
      </w:r>
      <w:r>
        <w:rPr>
          <w:rFonts w:eastAsiaTheme="minorHAnsi" w:cs="Times New Roman"/>
          <w:lang w:val="ru-RU" w:eastAsia="en-US"/>
        </w:rPr>
        <w:t xml:space="preserve"> г.</w:t>
      </w:r>
    </w:p>
    <w:p w14:paraId="7814E34C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00FE8EF8" w14:textId="34E52861" w:rsidR="00DC4CFC" w:rsidRDefault="00DC4CFC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 w:rsidRPr="00DC4CFC">
        <w:rPr>
          <w:rFonts w:cs="Times New Roman"/>
          <w:b/>
          <w:bCs/>
          <w:lang w:val="ru-RU"/>
        </w:rPr>
        <w:t xml:space="preserve">Программа медицинского обслуживания «Академия детского здоровья» </w:t>
      </w:r>
      <w:r w:rsidR="00DB3D39">
        <w:rPr>
          <w:rFonts w:cs="Times New Roman"/>
          <w:b/>
          <w:bCs/>
          <w:lang w:val="ru-RU"/>
        </w:rPr>
        <w:t>Премьер</w:t>
      </w:r>
      <w:r w:rsidRPr="00DC4CFC">
        <w:rPr>
          <w:rFonts w:cs="Times New Roman"/>
          <w:b/>
          <w:bCs/>
          <w:lang w:val="ru-RU"/>
        </w:rPr>
        <w:t xml:space="preserve"> от </w:t>
      </w:r>
      <w:r w:rsidR="009F3D7C">
        <w:rPr>
          <w:rFonts w:cs="Times New Roman"/>
          <w:b/>
          <w:bCs/>
          <w:lang w:val="ru-RU"/>
        </w:rPr>
        <w:t xml:space="preserve">1 </w:t>
      </w:r>
      <w:r w:rsidRPr="00DC4CFC">
        <w:rPr>
          <w:rFonts w:cs="Times New Roman"/>
          <w:b/>
          <w:bCs/>
          <w:lang w:val="ru-RU"/>
        </w:rPr>
        <w:t xml:space="preserve">до </w:t>
      </w:r>
      <w:r w:rsidR="009F3D7C">
        <w:rPr>
          <w:rFonts w:cs="Times New Roman"/>
          <w:b/>
          <w:bCs/>
          <w:lang w:val="ru-RU"/>
        </w:rPr>
        <w:t>3 лет</w:t>
      </w:r>
      <w:r w:rsidRPr="00DC4CFC">
        <w:rPr>
          <w:rFonts w:cs="Times New Roman"/>
          <w:b/>
          <w:bCs/>
          <w:lang w:val="ru-RU"/>
        </w:rPr>
        <w:t xml:space="preserve"> в пределах МКАД</w:t>
      </w:r>
    </w:p>
    <w:p w14:paraId="4CC72E18" w14:textId="741BCF80" w:rsidR="00BC3F96" w:rsidRPr="00DC4CFC" w:rsidRDefault="00FB51E4">
      <w:pPr>
        <w:widowControl w:val="0"/>
        <w:ind w:left="1080"/>
        <w:jc w:val="center"/>
        <w:rPr>
          <w:lang w:val="ru-RU"/>
        </w:rPr>
      </w:pPr>
      <w:r>
        <w:rPr>
          <w:rFonts w:cs="Times New Roman"/>
          <w:b/>
          <w:bCs/>
          <w:lang w:val="ru-RU"/>
        </w:rPr>
        <w:t xml:space="preserve">Стоимость программы </w:t>
      </w:r>
      <w:r w:rsidR="00DB3D39">
        <w:rPr>
          <w:rFonts w:cs="Times New Roman"/>
          <w:b/>
          <w:bCs/>
          <w:lang w:val="ru-RU"/>
        </w:rPr>
        <w:t>150</w:t>
      </w:r>
      <w:r w:rsidR="00C2295D">
        <w:rPr>
          <w:rFonts w:cs="Times New Roman"/>
          <w:b/>
          <w:bCs/>
          <w:lang w:val="ru-RU"/>
        </w:rPr>
        <w:t xml:space="preserve"> 000</w:t>
      </w:r>
    </w:p>
    <w:p w14:paraId="10402929" w14:textId="77777777" w:rsidR="00BC3F96" w:rsidRDefault="00BC3F96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74F6899D" w14:textId="2E66573D" w:rsidR="00BC3F96" w:rsidRPr="00FB51E4" w:rsidRDefault="00FB51E4">
      <w:pPr>
        <w:widowControl w:val="0"/>
        <w:jc w:val="both"/>
        <w:rPr>
          <w:lang w:val="ru-RU"/>
        </w:rPr>
      </w:pPr>
      <w:bookmarkStart w:id="0" w:name="_Hlk40797766"/>
      <w:bookmarkStart w:id="1" w:name="_Hlk49262882"/>
      <w:bookmarkStart w:id="2" w:name="_Hlk407977661"/>
      <w:bookmarkStart w:id="3" w:name="_Hlk492628821"/>
      <w:bookmarkStart w:id="4" w:name="_Hlk31705619"/>
      <w:bookmarkEnd w:id="0"/>
      <w:bookmarkEnd w:id="1"/>
      <w:bookmarkEnd w:id="2"/>
      <w:bookmarkEnd w:id="3"/>
      <w:bookmarkEnd w:id="4"/>
      <w:r>
        <w:rPr>
          <w:rFonts w:cs="Times New Roman"/>
          <w:b/>
          <w:bCs/>
          <w:lang w:val="ru-RU"/>
        </w:rPr>
        <w:t xml:space="preserve">Объем услуг, оказываемых по медицинским показаниям детям в возрасте от </w:t>
      </w:r>
      <w:r w:rsidR="00B0349A">
        <w:rPr>
          <w:rFonts w:cs="Times New Roman"/>
          <w:b/>
          <w:bCs/>
          <w:lang w:val="ru-RU"/>
        </w:rPr>
        <w:t>1</w:t>
      </w:r>
      <w:r>
        <w:rPr>
          <w:rFonts w:cs="Times New Roman"/>
          <w:b/>
          <w:bCs/>
          <w:lang w:val="ru-RU"/>
        </w:rPr>
        <w:t xml:space="preserve"> года до </w:t>
      </w:r>
      <w:r w:rsidR="00B0349A">
        <w:rPr>
          <w:rFonts w:cs="Times New Roman"/>
          <w:b/>
          <w:bCs/>
          <w:lang w:val="ru-RU"/>
        </w:rPr>
        <w:t>3-х лет</w:t>
      </w:r>
      <w:r>
        <w:rPr>
          <w:rFonts w:cs="Times New Roman"/>
          <w:b/>
          <w:bCs/>
          <w:lang w:val="ru-RU"/>
        </w:rPr>
        <w:t>:</w:t>
      </w:r>
    </w:p>
    <w:p w14:paraId="310A3FBA" w14:textId="77777777" w:rsidR="00BC3F96" w:rsidRDefault="00FB51E4">
      <w:pPr>
        <w:jc w:val="both"/>
        <w:rPr>
          <w:rFonts w:eastAsiaTheme="minorHAnsi" w:cs="Times New Roman"/>
          <w:lang w:val="ru-RU" w:eastAsia="zh-CN" w:bidi="hi-IN"/>
        </w:rPr>
      </w:pPr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</w:p>
    <w:p w14:paraId="713B876D" w14:textId="77777777" w:rsidR="00BC3F96" w:rsidRDefault="00BC3F96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13C75E08" w14:textId="77777777" w:rsidR="00BC3F96" w:rsidRPr="00FB51E4" w:rsidRDefault="00FB51E4">
      <w:pPr>
        <w:pStyle w:val="af5"/>
        <w:widowControl w:val="0"/>
        <w:rPr>
          <w:lang w:val="ru-RU"/>
        </w:rPr>
      </w:pPr>
      <w:r>
        <w:rPr>
          <w:szCs w:val="24"/>
          <w:lang w:val="ru-RU"/>
        </w:rPr>
        <w:t>1. АМБУЛАТОРНО-ПОЛИКЛИНИЧЕСКАЯ ПОМОЩЬ В КЛИНИКЕ ОКАЗЫВАЕТСЯ ТОЛЬКО ПО НАЗНАЧЕНИЮ ВРАЧА:</w:t>
      </w:r>
    </w:p>
    <w:p w14:paraId="5C5051A4" w14:textId="77777777" w:rsidR="00BC3F96" w:rsidRDefault="00BC3F96">
      <w:pPr>
        <w:jc w:val="both"/>
        <w:rPr>
          <w:rFonts w:cs="Times New Roman"/>
          <w:lang w:val="ru-RU"/>
        </w:rPr>
      </w:pPr>
    </w:p>
    <w:p w14:paraId="226208AE" w14:textId="77777777" w:rsidR="00BC3F96" w:rsidRDefault="00BC3F96">
      <w:pPr>
        <w:jc w:val="both"/>
        <w:rPr>
          <w:rFonts w:cs="Times New Roman"/>
          <w:lang w:val="ru-RU"/>
        </w:rPr>
      </w:pPr>
    </w:p>
    <w:p w14:paraId="25711D2D" w14:textId="77777777" w:rsidR="00BC3F96" w:rsidRDefault="00BC3F96">
      <w:pPr>
        <w:jc w:val="both"/>
        <w:rPr>
          <w:rFonts w:cs="Times New Roman"/>
          <w:lang w:val="ru-RU"/>
        </w:rPr>
      </w:pPr>
    </w:p>
    <w:p w14:paraId="7F7908E8" w14:textId="77777777" w:rsidR="00BC3F96" w:rsidRDefault="00BC3F96">
      <w:pPr>
        <w:ind w:left="709"/>
        <w:jc w:val="both"/>
        <w:rPr>
          <w:rFonts w:cs="Times New Roman"/>
          <w:lang w:val="ru-RU"/>
        </w:rPr>
      </w:pPr>
    </w:p>
    <w:p w14:paraId="6157AA02" w14:textId="20EC97EB" w:rsidR="00BC3F96" w:rsidRDefault="00BC3F96">
      <w:pPr>
        <w:ind w:left="709"/>
        <w:jc w:val="center"/>
        <w:rPr>
          <w:rFonts w:cs="Times New Roman"/>
          <w:b/>
          <w:bCs/>
          <w:lang w:val="ru-RU"/>
        </w:rPr>
      </w:pPr>
    </w:p>
    <w:tbl>
      <w:tblPr>
        <w:tblStyle w:val="afa"/>
        <w:tblW w:w="9260" w:type="dxa"/>
        <w:tblInd w:w="82" w:type="dxa"/>
        <w:tblLook w:val="04A0" w:firstRow="1" w:lastRow="0" w:firstColumn="1" w:lastColumn="0" w:noHBand="0" w:noVBand="1"/>
      </w:tblPr>
      <w:tblGrid>
        <w:gridCol w:w="8225"/>
        <w:gridCol w:w="1035"/>
      </w:tblGrid>
      <w:tr w:rsidR="008E5E9E" w14:paraId="258EF744" w14:textId="77777777" w:rsidTr="008E5E9E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7B220722" w14:textId="348182E4" w:rsidR="008E5E9E" w:rsidRDefault="008E5E9E" w:rsidP="008E5E9E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t xml:space="preserve">1.1. </w:t>
            </w:r>
            <w:proofErr w:type="spellStart"/>
            <w:r>
              <w:t>Приемы</w:t>
            </w:r>
            <w:proofErr w:type="spellEnd"/>
            <w:r>
              <w:t xml:space="preserve"> </w:t>
            </w:r>
            <w:proofErr w:type="spellStart"/>
            <w:r>
              <w:t>специалистов</w:t>
            </w:r>
            <w:proofErr w:type="spellEnd"/>
          </w:p>
        </w:tc>
        <w:tc>
          <w:tcPr>
            <w:tcW w:w="1035" w:type="dxa"/>
            <w:shd w:val="clear" w:color="auto" w:fill="auto"/>
          </w:tcPr>
          <w:p w14:paraId="63789F95" w14:textId="6BEBFEDF" w:rsidR="008E5E9E" w:rsidRDefault="008E5E9E" w:rsidP="008E5E9E">
            <w:pPr>
              <w:jc w:val="both"/>
              <w:rPr>
                <w:rFonts w:cs="Times New Roman"/>
                <w:b/>
                <w:bCs/>
                <w:lang w:val="ru-RU"/>
              </w:rPr>
            </w:pPr>
          </w:p>
        </w:tc>
      </w:tr>
      <w:tr w:rsidR="00DB3D39" w:rsidRPr="00DC4CFC" w14:paraId="0FAC018E" w14:textId="77777777" w:rsidTr="00851F29">
        <w:trPr>
          <w:trHeight w:val="421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0A0E6" w14:textId="120DD815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Прием врача стоматолога детского первичный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99669" w14:textId="66DD4639" w:rsidR="00DB3D39" w:rsidRDefault="00DB3D39" w:rsidP="00DB3D39">
            <w:pPr>
              <w:pStyle w:val="af1"/>
              <w:spacing w:before="280" w:beforeAutospacing="0" w:after="280" w:afterAutospacing="0"/>
            </w:pPr>
            <w:r>
              <w:t>1</w:t>
            </w:r>
          </w:p>
        </w:tc>
      </w:tr>
      <w:tr w:rsidR="00DB3D39" w:rsidRPr="00DC4CFC" w14:paraId="31856DA5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5C08" w14:textId="382764E3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врача-педиатра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B88A2" w14:textId="79543497" w:rsidR="00DB3D39" w:rsidRDefault="00DB3D39" w:rsidP="00DB3D39">
            <w:pPr>
              <w:pStyle w:val="af1"/>
              <w:spacing w:before="280" w:beforeAutospacing="0" w:after="280" w:afterAutospacing="0"/>
            </w:pPr>
            <w:r>
              <w:t>2</w:t>
            </w:r>
          </w:p>
        </w:tc>
      </w:tr>
      <w:tr w:rsidR="00DB3D39" w:rsidRPr="00DC4CFC" w14:paraId="6FD915DB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C0EA8" w14:textId="5A562856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Консультация врача-педиатра с применением телемедицинских технологий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B3A51" w14:textId="76D26B5F" w:rsidR="00DB3D39" w:rsidRDefault="00DB3D39" w:rsidP="00DB3D39">
            <w:pPr>
              <w:pStyle w:val="af1"/>
              <w:spacing w:before="280" w:beforeAutospacing="0" w:after="280" w:afterAutospacing="0"/>
            </w:pPr>
            <w:r>
              <w:t>10</w:t>
            </w:r>
          </w:p>
        </w:tc>
      </w:tr>
      <w:tr w:rsidR="00DB3D39" w:rsidRPr="00DC4CFC" w14:paraId="5407DD56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69FE" w14:textId="36565D36" w:rsidR="00DB3D39" w:rsidRDefault="00DB3D39" w:rsidP="00DB3D39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Прием (осмотр, консультация) врача-педиатра первичный, на дому в пределах МКАД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4F998" w14:textId="79A29C5B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6</w:t>
            </w:r>
          </w:p>
        </w:tc>
      </w:tr>
      <w:tr w:rsidR="00DB3D39" w:rsidRPr="00DC4CFC" w14:paraId="5E1BC230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0DDE1" w14:textId="2A429EA9" w:rsidR="00DB3D39" w:rsidRDefault="00DB3D39" w:rsidP="00DB3D39">
            <w:pPr>
              <w:jc w:val="center"/>
              <w:rPr>
                <w:rFonts w:cs="Times New Roman"/>
                <w:lang w:val="ru-RU"/>
              </w:rPr>
            </w:pPr>
            <w:r w:rsidRPr="006E20E5">
              <w:rPr>
                <w:lang w:val="ru-RU"/>
              </w:rPr>
              <w:t>Диспансерный прием (осмотр, консультация) врача-детского хирурга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57BD0" w14:textId="5B69A80E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8E5E9E" w14:paraId="3566DEEC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58D4B" w14:textId="58CD7C28" w:rsidR="00DB3D39" w:rsidRDefault="00DB3D39" w:rsidP="00DB3D39">
            <w:pPr>
              <w:pStyle w:val="af1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t>Диспансерный прием (осмотр, консультация) врача-травматолога-ортопеда у детей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A58A1" w14:textId="49FC7FF0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7144B372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82CB" w14:textId="5E20DE4D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врача-оториноларинголога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35805" w14:textId="7C48886B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7055A6D8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41BB8" w14:textId="2DFD0CA9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врача-офтальмолога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846EB" w14:textId="5E272DD2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0EF80920" w14:textId="77777777" w:rsidTr="00851F2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0587" w14:textId="5FDB7D51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Диспансерный прием (осмотр, консультация) врача-психиатра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DCE81" w14:textId="7A5B8245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1F173920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F39" w14:textId="02638909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lastRenderedPageBreak/>
              <w:t>Диспансерный прием (осмотр, консультация) врача-невролога (у детей)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3BFF1" w14:textId="648D4D1B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18C521B6" w14:textId="77777777" w:rsidTr="008B3299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1C7DB" w14:textId="14521B7D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Консультации специалистов по заболеванию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3D03BC" w14:textId="2A2856F2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9</w:t>
            </w:r>
          </w:p>
        </w:tc>
      </w:tr>
      <w:tr w:rsidR="00DB3D39" w:rsidRPr="009F3D7C" w14:paraId="14E18404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AAA7" w14:textId="2CF55950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Медицинское обслуживание на дому медицинской сестрой в пределах МКАД (без учета стоимости манипуляций)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06C8F" w14:textId="4C76C677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12</w:t>
            </w:r>
          </w:p>
        </w:tc>
      </w:tr>
      <w:tr w:rsidR="00DB3D39" w:rsidRPr="00DC4CFC" w14:paraId="73FD99FC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5AC04999" w14:textId="5B700FCD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1.2. Лабораторная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14:paraId="1DD448E7" w14:textId="7B20F9C3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DB3D39" w:rsidRPr="00DC4CFC" w14:paraId="4E608DE5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1E4339" w14:textId="751B1F16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Взятие крови из периферической вены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5B0E8" w14:textId="760913EF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DB3D39" w:rsidRPr="00DC4CFC" w14:paraId="0D01BF02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A624E5" w14:textId="2C84733F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крови + СОЭ с лейкоцитарной формулой (гемоглобин,гематокрит,эритроциты,лейкоциты,тромбоциты,эритроцитарные индексы )(кровь с ЭДТА)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20C61" w14:textId="4584127C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518C8D7B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1A5BD2" w14:textId="70461339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Общий анализ мочи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1349F" w14:textId="218B696D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3</w:t>
            </w:r>
          </w:p>
        </w:tc>
      </w:tr>
      <w:tr w:rsidR="00DB3D39" w:rsidRPr="00DC4CFC" w14:paraId="4A28B882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D9AE17" w14:textId="4B5C5BA8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Витамин Д (25-OH)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88C3C" w14:textId="61B2351E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79F394D9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</w:tcPr>
          <w:p w14:paraId="49769EDF" w14:textId="31350FE1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1.3. Инструментальная диагностика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EF3"/>
            <w:vAlign w:val="center"/>
          </w:tcPr>
          <w:p w14:paraId="66B99E1C" w14:textId="7FE29D26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DB3D39" w:rsidRPr="00DC4CFC" w14:paraId="46B6F3D3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0972F7" w14:textId="5BAEE807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Регистрация электрокардиограммы в 12 отведениях , расшифровка , описание и интерпретация электрокардиографических данных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C3AC2" w14:textId="59BCFDD7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5E01BEDD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5B34C0" w14:textId="600844B6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 xml:space="preserve">Офтальмоскопия под </w:t>
            </w:r>
            <w:proofErr w:type="spellStart"/>
            <w:r>
              <w:t>мидриазом</w:t>
            </w:r>
            <w:proofErr w:type="spellEnd"/>
            <w:r>
              <w:t xml:space="preserve"> (для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3773A" w14:textId="6D8F0190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13D574D9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917520" w14:textId="3840D0BC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 xml:space="preserve">Исследование </w:t>
            </w:r>
            <w:proofErr w:type="spellStart"/>
            <w:r>
              <w:t>отоакустической</w:t>
            </w:r>
            <w:proofErr w:type="spellEnd"/>
            <w:r>
              <w:t xml:space="preserve"> эмиссии (у детей)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713F4" w14:textId="6D434E03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1</w:t>
            </w:r>
          </w:p>
        </w:tc>
      </w:tr>
      <w:tr w:rsidR="00DB3D39" w:rsidRPr="00DC4CFC" w14:paraId="3BFE59BB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3989" w14:textId="2994953D" w:rsidR="00DB3D39" w:rsidRDefault="00DB3D39" w:rsidP="00DB3D39">
            <w:pPr>
              <w:pStyle w:val="af1"/>
              <w:spacing w:before="280" w:beforeAutospacing="0" w:after="280" w:afterAutospacing="0"/>
              <w:jc w:val="both"/>
            </w:pPr>
            <w:r>
              <w:t>Ультразвуковое исследование по назначению врача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DFEA3" w14:textId="197B3F95" w:rsidR="00DB3D39" w:rsidRDefault="00DB3D39" w:rsidP="00DB3D39">
            <w:pPr>
              <w:jc w:val="both"/>
              <w:rPr>
                <w:rFonts w:cs="Times New Roman"/>
                <w:lang w:val="ru-RU"/>
              </w:rPr>
            </w:pPr>
            <w:r>
              <w:t>5</w:t>
            </w:r>
          </w:p>
        </w:tc>
      </w:tr>
      <w:tr w:rsidR="009F3D7C" w:rsidRPr="00DB3D39" w14:paraId="627C1DE1" w14:textId="77777777" w:rsidTr="008B3299"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63CEE" w14:textId="0D3FFE75" w:rsidR="009F3D7C" w:rsidRDefault="00DB3D39" w:rsidP="009F3D7C">
            <w:pPr>
              <w:pStyle w:val="af1"/>
              <w:spacing w:before="280" w:beforeAutospacing="0" w:after="280" w:afterAutospacing="0"/>
              <w:jc w:val="both"/>
            </w:pPr>
            <w:r>
              <w:t>Общий массаж медицинский ребенку от 1 до 3 лет, 1 сеанс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C45BC" w14:textId="1C5AAD56" w:rsidR="009F3D7C" w:rsidRPr="009F3D7C" w:rsidRDefault="00DB3D39" w:rsidP="009F3D7C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10</w:t>
            </w:r>
          </w:p>
        </w:tc>
      </w:tr>
      <w:tr w:rsidR="009F3D7C" w:rsidRPr="00DB3D39" w14:paraId="24A5E414" w14:textId="77777777" w:rsidTr="008B3299">
        <w:tc>
          <w:tcPr>
            <w:tcW w:w="82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BB52E2" w14:textId="6215467C" w:rsidR="009F3D7C" w:rsidRDefault="009F3D7C" w:rsidP="009F3D7C">
            <w:pPr>
              <w:pStyle w:val="af1"/>
              <w:spacing w:before="280" w:beforeAutospacing="0" w:after="280" w:afterAutospacing="0"/>
              <w:jc w:val="both"/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786A9" w14:textId="77B6C0C9" w:rsidR="009F3D7C" w:rsidRDefault="009F3D7C" w:rsidP="009F3D7C">
            <w:pPr>
              <w:jc w:val="both"/>
              <w:rPr>
                <w:rFonts w:cs="Times New Roman"/>
                <w:lang w:val="ru-RU"/>
              </w:rPr>
            </w:pPr>
          </w:p>
        </w:tc>
      </w:tr>
    </w:tbl>
    <w:p w14:paraId="7680A88F" w14:textId="77777777" w:rsidR="00BC3F96" w:rsidRDefault="00BC3F96">
      <w:pPr>
        <w:tabs>
          <w:tab w:val="left" w:pos="924"/>
        </w:tabs>
        <w:rPr>
          <w:rFonts w:cs="Times New Roman"/>
          <w:lang w:val="ru-RU"/>
        </w:rPr>
      </w:pPr>
    </w:p>
    <w:p w14:paraId="40CF5EB3" w14:textId="1EE381CA" w:rsidR="00BC3F96" w:rsidRPr="00FB51E4" w:rsidRDefault="00FB51E4">
      <w:pPr>
        <w:numPr>
          <w:ilvl w:val="0"/>
          <w:numId w:val="2"/>
        </w:numPr>
        <w:tabs>
          <w:tab w:val="left" w:pos="0"/>
        </w:tabs>
        <w:ind w:left="0" w:firstLine="0"/>
        <w:rPr>
          <w:lang w:val="ru-RU"/>
        </w:rPr>
      </w:pPr>
      <w:r>
        <w:rPr>
          <w:rFonts w:cs="Times New Roman"/>
          <w:b/>
          <w:bCs/>
          <w:iCs/>
          <w:lang w:val="ru-RU"/>
        </w:rPr>
        <w:lastRenderedPageBreak/>
        <w:t xml:space="preserve">ПОРЯДОК ПРЕДОСТАВЛЕНИЯ МЕДИЦИНСКОЙ ПОМОЩИ ПО 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Программа медицинского обслуживания «Академия детского здоровья» </w:t>
      </w:r>
      <w:r w:rsidR="00DB3D39">
        <w:rPr>
          <w:rFonts w:cs="Times New Roman"/>
          <w:b/>
          <w:bCs/>
          <w:iCs/>
          <w:sz w:val="28"/>
          <w:szCs w:val="28"/>
          <w:lang w:val="ru-RU"/>
        </w:rPr>
        <w:t>Премьер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 от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1</w:t>
      </w:r>
      <w:r w:rsidR="00154163" w:rsidRPr="00154163">
        <w:rPr>
          <w:rFonts w:cs="Times New Roman"/>
          <w:b/>
          <w:bCs/>
          <w:iCs/>
          <w:sz w:val="28"/>
          <w:szCs w:val="28"/>
          <w:lang w:val="ru-RU"/>
        </w:rPr>
        <w:t xml:space="preserve"> до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3</w:t>
      </w:r>
      <w:r w:rsidR="00154163">
        <w:rPr>
          <w:rFonts w:cs="Times New Roman"/>
          <w:b/>
          <w:bCs/>
          <w:iCs/>
          <w:lang w:val="ru-RU"/>
        </w:rPr>
        <w:t xml:space="preserve"> </w:t>
      </w:r>
      <w:r w:rsidR="009F3D7C">
        <w:rPr>
          <w:rFonts w:cs="Times New Roman"/>
          <w:b/>
          <w:bCs/>
          <w:iCs/>
          <w:sz w:val="28"/>
          <w:szCs w:val="28"/>
          <w:lang w:val="ru-RU"/>
        </w:rPr>
        <w:t>лет</w:t>
      </w:r>
      <w:r>
        <w:rPr>
          <w:rFonts w:cs="Times New Roman"/>
          <w:b/>
          <w:bCs/>
          <w:iCs/>
          <w:lang w:val="ru-RU"/>
        </w:rPr>
        <w:t>:</w:t>
      </w:r>
    </w:p>
    <w:p w14:paraId="6E70D077" w14:textId="77777777" w:rsidR="00BC3F96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78FA6475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5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5"/>
    </w:p>
    <w:p w14:paraId="71032D84" w14:textId="77777777" w:rsidR="00154163" w:rsidRPr="00154163" w:rsidRDefault="00154163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 w:rsidRPr="00154163">
        <w:rPr>
          <w:rFonts w:cs="Times New Roman"/>
          <w:lang w:val="ru-RU"/>
        </w:rPr>
        <w:t xml:space="preserve">Медицинские услуги оказываются в соответствии с режимом работы </w:t>
      </w:r>
      <w:proofErr w:type="spellStart"/>
      <w:r w:rsidRPr="00154163">
        <w:rPr>
          <w:rFonts w:cs="Times New Roman"/>
          <w:lang w:val="ru-RU"/>
        </w:rPr>
        <w:t>Поликлиника.ру</w:t>
      </w:r>
      <w:proofErr w:type="spellEnd"/>
      <w:r w:rsidRPr="00154163">
        <w:rPr>
          <w:rFonts w:cs="Times New Roman"/>
          <w:lang w:val="ru-RU"/>
        </w:rPr>
        <w:t xml:space="preserve"> на Полянке по адресу : г. Москва, ул. Большая Полянка д. 42 стр. 4  с 8.00 до 21.00 без выходных.</w:t>
      </w:r>
    </w:p>
    <w:p w14:paraId="6E948343" w14:textId="5E1BF141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527C8FC9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57"/>
        <w:jc w:val="both"/>
        <w:rPr>
          <w:lang w:val="ru-RU"/>
        </w:rPr>
      </w:pPr>
      <w:r>
        <w:rPr>
          <w:rFonts w:cs="Times New Roman"/>
          <w:lang w:val="ru-RU"/>
        </w:rPr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0FA4E1F9" w14:textId="2C26FD56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 на сайте </w:t>
      </w:r>
      <w:hyperlink r:id="rId5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lk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zub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</w:hyperlink>
      <w:r>
        <w:rPr>
          <w:rStyle w:val="-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Style w:val="-"/>
            <w:rFonts w:cs="Times New Roman"/>
            <w:color w:val="auto"/>
          </w:rPr>
          <w:t>https</w:t>
        </w:r>
        <w:r>
          <w:rPr>
            <w:rStyle w:val="-"/>
            <w:rFonts w:cs="Times New Roman"/>
            <w:color w:val="auto"/>
            <w:lang w:val="ru-RU"/>
          </w:rPr>
          <w:t>://</w:t>
        </w:r>
        <w:r>
          <w:rPr>
            <w:rStyle w:val="-"/>
            <w:rFonts w:cs="Times New Roman"/>
            <w:color w:val="auto"/>
          </w:rPr>
          <w:t>polyclinika</w:t>
        </w:r>
        <w:r>
          <w:rPr>
            <w:rStyle w:val="-"/>
            <w:rFonts w:cs="Times New Roman"/>
            <w:color w:val="auto"/>
            <w:lang w:val="ru-RU"/>
          </w:rPr>
          <w:t>.</w:t>
        </w:r>
        <w:r>
          <w:rPr>
            <w:rStyle w:val="-"/>
            <w:rFonts w:cs="Times New Roman"/>
            <w:color w:val="auto"/>
          </w:rPr>
          <w:t>ru</w:t>
        </w:r>
        <w:r>
          <w:rPr>
            <w:rStyle w:val="-"/>
            <w:rFonts w:cs="Times New Roman"/>
            <w:color w:val="auto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437DB9AA" w14:textId="7B63A975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5A66BA" w:rsidRPr="005A66BA">
        <w:rPr>
          <w:rFonts w:cs="Times New Roman"/>
          <w:color w:val="000000" w:themeColor="text1"/>
          <w:lang w:val="ru-RU"/>
        </w:rPr>
        <w:t>+7(495) 649-88-78</w:t>
      </w:r>
    </w:p>
    <w:p w14:paraId="49488F0A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7FA45C21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5F6F5499" w14:textId="77777777" w:rsidR="00BC3F96" w:rsidRDefault="00FB51E4">
      <w:pPr>
        <w:pStyle w:val="af0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 включая праздничные дни.</w:t>
      </w:r>
    </w:p>
    <w:p w14:paraId="4D0D601A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152C9C3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  <w:jc w:val="left"/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6B71AA7E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02A68CAD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4A6F87B6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33B63A2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70E2676C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bookmarkStart w:id="6" w:name="__DdeLink__8341_817890463"/>
      <w:bookmarkEnd w:id="6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8A69857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6A2F100E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2A87C9BF" w14:textId="77777777" w:rsidR="00BC3F96" w:rsidRPr="00FB51E4" w:rsidRDefault="00FB51E4">
      <w:pPr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36536400" w14:textId="77777777" w:rsidR="00BC3F96" w:rsidRPr="00FB51E4" w:rsidRDefault="00FB51E4">
      <w:pPr>
        <w:pStyle w:val="af0"/>
        <w:numPr>
          <w:ilvl w:val="0"/>
          <w:numId w:val="4"/>
        </w:numPr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lastRenderedPageBreak/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56A13E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bCs/>
          <w:color w:val="auto"/>
          <w:szCs w:val="24"/>
        </w:rPr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564CC5D9" w14:textId="3857E4B5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</w:t>
      </w:r>
      <w:r w:rsidR="008E5E9E">
        <w:rPr>
          <w:color w:val="auto"/>
          <w:szCs w:val="24"/>
        </w:rPr>
        <w:t xml:space="preserve"> за отдельную плату.</w:t>
      </w:r>
    </w:p>
    <w:p w14:paraId="5A4F0314" w14:textId="77777777" w:rsidR="00BC3F96" w:rsidRDefault="00FB51E4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 xml:space="preserve">-    </w:t>
      </w:r>
      <w:proofErr w:type="spellStart"/>
      <w:r>
        <w:rPr>
          <w:color w:val="auto"/>
          <w:szCs w:val="24"/>
        </w:rPr>
        <w:t>Туберкулинодиагностика</w:t>
      </w:r>
      <w:proofErr w:type="spellEnd"/>
      <w:r>
        <w:rPr>
          <w:color w:val="auto"/>
          <w:szCs w:val="24"/>
        </w:rPr>
        <w:t xml:space="preserve"> (в соответствии с действующим Приказом МЗ РФ № 125н от 21.03.2014 г), включая оценку результатов проб, проводится только в условиях поликлиники.</w:t>
      </w:r>
    </w:p>
    <w:p w14:paraId="243600AA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6C450E6" w14:textId="77777777" w:rsidR="00BC3F96" w:rsidRDefault="00FB51E4">
      <w:pPr>
        <w:pStyle w:val="21"/>
        <w:numPr>
          <w:ilvl w:val="0"/>
          <w:numId w:val="4"/>
        </w:numPr>
        <w:tabs>
          <w:tab w:val="left" w:pos="0"/>
          <w:tab w:val="left" w:pos="360"/>
          <w:tab w:val="left" w:pos="1260"/>
        </w:tabs>
        <w:ind w:left="0" w:firstLine="0"/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74606AE8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31F240F1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35B21E5D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0D43B4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</w:t>
      </w:r>
      <w:proofErr w:type="spellStart"/>
      <w:r>
        <w:rPr>
          <w:rFonts w:cs="Times New Roman"/>
          <w:lang w:val="ru-RU"/>
        </w:rPr>
        <w:t>фетопатия</w:t>
      </w:r>
      <w:proofErr w:type="spellEnd"/>
      <w:r>
        <w:rPr>
          <w:rFonts w:cs="Times New Roman"/>
          <w:lang w:val="ru-RU"/>
        </w:rPr>
        <w:t>, нарушение мозгового кровообращения 2-3 степени, родовая травма.</w:t>
      </w:r>
    </w:p>
    <w:p w14:paraId="7964B6E8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27C9CCD5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03C3C63F" w14:textId="77777777" w:rsidR="00BC3F96" w:rsidRPr="00FB51E4" w:rsidRDefault="00FB51E4">
      <w:pPr>
        <w:pStyle w:val="af0"/>
        <w:numPr>
          <w:ilvl w:val="0"/>
          <w:numId w:val="4"/>
        </w:numPr>
        <w:tabs>
          <w:tab w:val="left" w:pos="360"/>
          <w:tab w:val="left" w:pos="1260"/>
        </w:tabs>
        <w:suppressAutoHyphens w:val="0"/>
        <w:ind w:left="0" w:firstLine="0"/>
        <w:jc w:val="both"/>
        <w:rPr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8992194" w14:textId="77777777" w:rsidR="00BC3F96" w:rsidRDefault="00FB51E4">
      <w:pPr>
        <w:pStyle w:val="af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  <w:bookmarkStart w:id="7" w:name="_Hlk33519974"/>
      <w:bookmarkEnd w:id="7"/>
    </w:p>
    <w:p w14:paraId="75A9D133" w14:textId="77777777" w:rsidR="00BC3F96" w:rsidRDefault="00FB51E4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 согласно условиям прописанных в Договоре.</w:t>
      </w:r>
    </w:p>
    <w:p w14:paraId="0ECB98B4" w14:textId="77777777" w:rsidR="00BC3F96" w:rsidRDefault="00BC3F96">
      <w:pPr>
        <w:pStyle w:val="af0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3ADD894" w14:textId="77777777" w:rsidR="00BC3F96" w:rsidRPr="00FB51E4" w:rsidRDefault="00FB51E4">
      <w:pPr>
        <w:pStyle w:val="af0"/>
        <w:numPr>
          <w:ilvl w:val="0"/>
          <w:numId w:val="2"/>
        </w:numPr>
        <w:jc w:val="both"/>
        <w:rPr>
          <w:lang w:val="ru-RU"/>
        </w:rPr>
      </w:pPr>
      <w:bookmarkStart w:id="8" w:name="_Hlk41497534"/>
      <w:bookmarkEnd w:id="8"/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2F5A7F88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3DDB4F1C" w14:textId="77777777" w:rsidR="00BC3F96" w:rsidRPr="00FB51E4" w:rsidRDefault="00FB51E4">
      <w:pPr>
        <w:pStyle w:val="af0"/>
        <w:numPr>
          <w:ilvl w:val="1"/>
          <w:numId w:val="2"/>
        </w:numPr>
        <w:suppressAutoHyphens w:val="0"/>
        <w:ind w:left="283" w:hanging="283"/>
        <w:jc w:val="both"/>
        <w:rPr>
          <w:lang w:val="ru-RU"/>
        </w:rPr>
      </w:pPr>
      <w:r>
        <w:rPr>
          <w:rFonts w:cs="Times New Roman"/>
          <w:iCs/>
          <w:kern w:val="2"/>
          <w:lang w:val="ru-RU"/>
        </w:rPr>
        <w:t xml:space="preserve">Прямая связь с персональным менеджером по телефону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27C9AE4E" w14:textId="77777777" w:rsidR="00BC3F96" w:rsidRDefault="00BC3F96">
      <w:pPr>
        <w:pStyle w:val="af0"/>
        <w:ind w:left="360"/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7F30AD24" w14:textId="77777777" w:rsidR="00BC3F96" w:rsidRDefault="00FB51E4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sz w:val="22"/>
          <w:szCs w:val="22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096F30DF" w14:textId="77777777" w:rsidR="00BC3F96" w:rsidRDefault="00BC3F96">
      <w:pPr>
        <w:jc w:val="both"/>
        <w:rPr>
          <w:rFonts w:cs="Times New Roman"/>
          <w:b/>
          <w:color w:val="000000" w:themeColor="text1"/>
          <w:sz w:val="22"/>
          <w:szCs w:val="22"/>
          <w:lang w:val="ru-RU"/>
        </w:rPr>
      </w:pPr>
    </w:p>
    <w:p w14:paraId="09B298F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23A390F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>Медицинские услуги, не предусмотренные программой и лечебно-диагностическими возможностями лечебных учреждений</w:t>
      </w:r>
    </w:p>
    <w:p w14:paraId="54FD9EB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У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sz w:val="22"/>
          <w:szCs w:val="22"/>
          <w:lang w:val="ru-RU"/>
        </w:rPr>
        <w:t>;</w:t>
      </w:r>
      <w:r>
        <w:rPr>
          <w:rFonts w:cs="Times New Roman"/>
          <w:bCs/>
          <w:color w:val="000000" w:themeColor="text1"/>
          <w:sz w:val="22"/>
          <w:szCs w:val="22"/>
          <w:lang w:val="x-none"/>
        </w:rPr>
        <w:t xml:space="preserve"> </w:t>
      </w:r>
    </w:p>
    <w:p w14:paraId="20BE886E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x-none"/>
        </w:rPr>
      </w:pPr>
    </w:p>
    <w:p w14:paraId="4884B568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Следующие заболевания и их последствия не входят в программу обслуживания:</w:t>
      </w:r>
    </w:p>
    <w:p w14:paraId="263041A2" w14:textId="77777777" w:rsidR="00BC3F96" w:rsidRDefault="00BC3F96">
      <w:pPr>
        <w:jc w:val="both"/>
        <w:rPr>
          <w:rFonts w:cs="Times New Roman"/>
          <w:bCs/>
          <w:color w:val="000000" w:themeColor="text1"/>
          <w:sz w:val="22"/>
          <w:szCs w:val="22"/>
          <w:lang w:val="ru-RU"/>
        </w:rPr>
      </w:pPr>
    </w:p>
    <w:p w14:paraId="2452981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0FA101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ED284B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Системные, атрофические,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демиелинизирующие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5D3AF24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Расстройства сна (включая синдром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апное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во сне);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ронхопатия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396D0FF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Системные поражения соединительной ткани (включая ревматические болезни), воспалительные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полиартропатии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(включая ревматоидный артрит); генерализованный остеоартроз,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полиостеоартроз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;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анкилозирующий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спондилит (болезнь Бехтерева).</w:t>
      </w:r>
    </w:p>
    <w:p w14:paraId="280A5AD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04B90FF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5E06448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317FCA3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0E7E157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Глаукома, катаракта, миопия, гиперметропия, астигматизм, заболевания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халязиона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1609925B" w14:textId="77777777" w:rsidR="00BC3F96" w:rsidRDefault="00FB51E4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08405BAB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Нейросенсорная тугоухость и другие потери слуха.</w:t>
      </w:r>
    </w:p>
    <w:p w14:paraId="280961D9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0AFB9A8D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Сахарный диабет и его осложнения.</w:t>
      </w:r>
    </w:p>
    <w:p w14:paraId="7164C918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акариаз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>.</w:t>
      </w:r>
    </w:p>
    <w:p w14:paraId="42838E90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Туберкулез; саркоидоз; амилоидоз.</w:t>
      </w:r>
    </w:p>
    <w:p w14:paraId="4C00F31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Хронические гепатиты, цирроз печени.</w:t>
      </w:r>
    </w:p>
    <w:p w14:paraId="5B79BB5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8144B6C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6D9E5A21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являющиеся причиной установления инвалидности.</w:t>
      </w:r>
    </w:p>
    <w:p w14:paraId="6EF49367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37C7DA84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гиперпролактинэмия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гиперандрогенэмия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, поликистоз яичников и т.п.). </w:t>
      </w:r>
    </w:p>
    <w:p w14:paraId="0916DCCA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lastRenderedPageBreak/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4D20D4E6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Вальгусная и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варусная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дорсопатии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(кифоз, лордоз, сколиоз, остеохондроз и прочие).</w:t>
      </w:r>
    </w:p>
    <w:p w14:paraId="7F945923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Ожоги более 50% поверхности тела любой степени, ожоги 3Б-4 степени, отморожения 3-4 степени</w:t>
      </w:r>
    </w:p>
    <w:p w14:paraId="792C8EE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>Заболевания и состояния, требующие наблюдения и лечения в условиях профильных ЛПУ;</w:t>
      </w:r>
    </w:p>
    <w:p w14:paraId="3D72D8B5" w14:textId="77777777" w:rsidR="00BC3F96" w:rsidRDefault="00FB51E4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Все виды </w:t>
      </w:r>
      <w:proofErr w:type="spellStart"/>
      <w:r>
        <w:rPr>
          <w:rFonts w:cs="Times New Roman"/>
          <w:bCs/>
          <w:color w:val="000000" w:themeColor="text1"/>
          <w:sz w:val="22"/>
          <w:szCs w:val="22"/>
          <w:lang w:val="ru-RU"/>
        </w:rPr>
        <w:t>инвалидизирующих</w:t>
      </w:r>
      <w:proofErr w:type="spellEnd"/>
      <w:r>
        <w:rPr>
          <w:rFonts w:cs="Times New Roman"/>
          <w:bCs/>
          <w:color w:val="000000" w:themeColor="text1"/>
          <w:sz w:val="22"/>
          <w:szCs w:val="22"/>
          <w:lang w:val="ru-RU"/>
        </w:rPr>
        <w:t xml:space="preserve">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79F078C8" w14:textId="77777777" w:rsidR="00BC3F96" w:rsidRDefault="00FB51E4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sz w:val="22"/>
          <w:szCs w:val="22"/>
          <w:lang w:val="ru-RU"/>
        </w:rPr>
        <w:t>Следующие медицинские услуги и расходные материалы:</w:t>
      </w:r>
    </w:p>
    <w:p w14:paraId="1956997A" w14:textId="77777777" w:rsidR="00BC3F96" w:rsidRDefault="00BC3F96">
      <w:pPr>
        <w:jc w:val="both"/>
        <w:rPr>
          <w:rFonts w:cs="Times New Roman"/>
          <w:kern w:val="2"/>
          <w:sz w:val="22"/>
          <w:szCs w:val="22"/>
          <w:lang w:val="ru-RU"/>
        </w:rPr>
      </w:pPr>
    </w:p>
    <w:p w14:paraId="2A4AAADF" w14:textId="77777777" w:rsidR="00BC3F96" w:rsidRDefault="00FB51E4">
      <w:pPr>
        <w:numPr>
          <w:ilvl w:val="1"/>
          <w:numId w:val="5"/>
        </w:numPr>
        <w:ind w:left="0" w:firstLine="57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0D8A06C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0332CB0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4EA27626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499B5DA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</w:t>
      </w:r>
      <w:proofErr w:type="spellStart"/>
      <w:r>
        <w:rPr>
          <w:rFonts w:cs="Times New Roman"/>
          <w:sz w:val="22"/>
          <w:szCs w:val="22"/>
          <w:lang w:val="ru-RU"/>
        </w:rPr>
        <w:t>цуботерапия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sz w:val="22"/>
          <w:szCs w:val="22"/>
          <w:lang w:val="ru-RU"/>
        </w:rPr>
        <w:t>галотерапия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sz w:val="22"/>
          <w:szCs w:val="22"/>
          <w:lang w:val="ru-RU"/>
        </w:rPr>
        <w:t>спелеотерапия</w:t>
      </w:r>
      <w:proofErr w:type="spellEnd"/>
      <w:r>
        <w:rPr>
          <w:rFonts w:cs="Times New Roman"/>
          <w:sz w:val="22"/>
          <w:szCs w:val="22"/>
          <w:lang w:val="ru-RU"/>
        </w:rPr>
        <w:t>); авторские и экспериментальные методы диагностики и лечения, не прошедшие сертификацию и не одобренные Министерством здравоохранения к применению.</w:t>
      </w:r>
    </w:p>
    <w:p w14:paraId="6864DC4E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Молекулярно-генетические исследования; МРТ, КТ, позитронно-</w:t>
      </w:r>
      <w:proofErr w:type="spellStart"/>
      <w:r>
        <w:rPr>
          <w:rFonts w:cs="Times New Roman"/>
          <w:sz w:val="22"/>
          <w:szCs w:val="22"/>
          <w:lang w:val="ru-RU"/>
        </w:rPr>
        <w:t>эмисионная</w:t>
      </w:r>
      <w:proofErr w:type="spellEnd"/>
      <w:r>
        <w:rPr>
          <w:rFonts w:cs="Times New Roman"/>
          <w:sz w:val="22"/>
          <w:szCs w:val="22"/>
          <w:lang w:val="ru-RU"/>
        </w:rPr>
        <w:t xml:space="preserve"> томография (ПЭТ).</w:t>
      </w:r>
    </w:p>
    <w:p w14:paraId="00649A3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2E7D0FD1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>
        <w:rPr>
          <w:rFonts w:cs="Times New Roman"/>
          <w:sz w:val="22"/>
          <w:szCs w:val="22"/>
          <w:lang w:val="ru-RU"/>
        </w:rPr>
        <w:t>Нормо</w:t>
      </w:r>
      <w:proofErr w:type="spellEnd"/>
      <w:r>
        <w:rPr>
          <w:rFonts w:cs="Times New Roman"/>
          <w:sz w:val="22"/>
          <w:szCs w:val="22"/>
          <w:lang w:val="ru-RU"/>
        </w:rPr>
        <w:t xml:space="preserve">-, </w:t>
      </w:r>
      <w:proofErr w:type="spellStart"/>
      <w:r>
        <w:rPr>
          <w:rFonts w:cs="Times New Roman"/>
          <w:sz w:val="22"/>
          <w:szCs w:val="22"/>
          <w:lang w:val="ru-RU"/>
        </w:rPr>
        <w:t>гипер</w:t>
      </w:r>
      <w:proofErr w:type="spellEnd"/>
      <w:r>
        <w:rPr>
          <w:rFonts w:cs="Times New Roman"/>
          <w:sz w:val="22"/>
          <w:szCs w:val="22"/>
          <w:lang w:val="ru-RU"/>
        </w:rPr>
        <w:t xml:space="preserve">- и </w:t>
      </w:r>
      <w:proofErr w:type="spellStart"/>
      <w:r>
        <w:rPr>
          <w:rFonts w:cs="Times New Roman"/>
          <w:sz w:val="22"/>
          <w:szCs w:val="22"/>
          <w:lang w:val="ru-RU"/>
        </w:rPr>
        <w:t>гипобарическая</w:t>
      </w:r>
      <w:proofErr w:type="spellEnd"/>
      <w:r>
        <w:rPr>
          <w:rFonts w:cs="Times New Roman"/>
          <w:sz w:val="22"/>
          <w:szCs w:val="22"/>
          <w:lang w:val="ru-RU"/>
        </w:rPr>
        <w:t xml:space="preserve">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0ED4849F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Удаление серных пробок, туалет слухового прохода, пневмомассаж барабанной перепонки.</w:t>
      </w:r>
    </w:p>
    <w:p w14:paraId="09F07266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Специфическая иммунотерапия (СИТ), </w:t>
      </w:r>
      <w:proofErr w:type="spellStart"/>
      <w:r>
        <w:rPr>
          <w:rFonts w:cs="Times New Roman"/>
          <w:sz w:val="22"/>
          <w:szCs w:val="22"/>
          <w:lang w:val="ru-RU"/>
        </w:rPr>
        <w:t>скарификационные</w:t>
      </w:r>
      <w:proofErr w:type="spellEnd"/>
      <w:r>
        <w:rPr>
          <w:rFonts w:cs="Times New Roman"/>
          <w:sz w:val="22"/>
          <w:szCs w:val="22"/>
          <w:lang w:val="ru-RU"/>
        </w:rPr>
        <w:t xml:space="preserve"> пробы</w:t>
      </w:r>
      <w:r>
        <w:rPr>
          <w:rFonts w:cs="Times New Roman"/>
          <w:strike/>
          <w:sz w:val="22"/>
          <w:szCs w:val="22"/>
          <w:lang w:val="ru-RU"/>
        </w:rPr>
        <w:t xml:space="preserve"> </w:t>
      </w:r>
    </w:p>
    <w:p w14:paraId="68617417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</w:t>
      </w:r>
      <w:proofErr w:type="spellStart"/>
      <w:r>
        <w:rPr>
          <w:rFonts w:cs="Times New Roman"/>
          <w:sz w:val="22"/>
          <w:szCs w:val="22"/>
          <w:lang w:val="ru-RU"/>
        </w:rPr>
        <w:t>магнитостимуляция</w:t>
      </w:r>
      <w:proofErr w:type="spellEnd"/>
      <w:r>
        <w:rPr>
          <w:rFonts w:cs="Times New Roman"/>
          <w:sz w:val="22"/>
          <w:szCs w:val="22"/>
          <w:lang w:val="ru-RU"/>
        </w:rPr>
        <w:t xml:space="preserve">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7DAF89AB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proofErr w:type="spellStart"/>
      <w:r>
        <w:rPr>
          <w:rFonts w:cs="Times New Roman"/>
          <w:sz w:val="22"/>
          <w:szCs w:val="22"/>
          <w:lang w:val="ru-RU"/>
        </w:rPr>
        <w:t>Стационарозамещающие</w:t>
      </w:r>
      <w:proofErr w:type="spellEnd"/>
      <w:r>
        <w:rPr>
          <w:rFonts w:cs="Times New Roman"/>
          <w:sz w:val="22"/>
          <w:szCs w:val="22"/>
          <w:lang w:val="ru-RU"/>
        </w:rPr>
        <w:t xml:space="preserve">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524153D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Выезд на дом врачей -узких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2F3B311C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Лечебные и диагностические пункции (в т.ч. внутрисуставные), лечебные блокады, удаление полипа, </w:t>
      </w:r>
      <w:proofErr w:type="spellStart"/>
      <w:r>
        <w:rPr>
          <w:rFonts w:cs="Times New Roman"/>
          <w:sz w:val="22"/>
          <w:szCs w:val="22"/>
          <w:lang w:val="ru-RU"/>
        </w:rPr>
        <w:t>радиоэндоскопическое</w:t>
      </w:r>
      <w:proofErr w:type="spellEnd"/>
      <w:r>
        <w:rPr>
          <w:rFonts w:cs="Times New Roman"/>
          <w:sz w:val="22"/>
          <w:szCs w:val="22"/>
          <w:lang w:val="ru-RU"/>
        </w:rPr>
        <w:t xml:space="preserve"> лечение, плановые малые хирургические операции.</w:t>
      </w:r>
    </w:p>
    <w:p w14:paraId="0CD7C143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t xml:space="preserve">Диспансерное наблюдение; </w:t>
      </w:r>
    </w:p>
    <w:p w14:paraId="4C1DE2C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sz w:val="22"/>
          <w:szCs w:val="22"/>
          <w:lang w:val="ru-RU"/>
        </w:rPr>
        <w:t>в  том числе аппаратные методы ;</w:t>
      </w:r>
      <w:r>
        <w:rPr>
          <w:rFonts w:cs="Times New Roman"/>
          <w:sz w:val="22"/>
          <w:szCs w:val="22"/>
          <w:lang w:val="ru-RU"/>
        </w:rPr>
        <w:t xml:space="preserve"> </w:t>
      </w:r>
    </w:p>
    <w:p w14:paraId="319107E4" w14:textId="77777777" w:rsidR="00BC3F96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  <w:lang w:val="ru-RU"/>
        </w:rPr>
        <w:lastRenderedPageBreak/>
        <w:t xml:space="preserve">Иммунологические исследования; </w:t>
      </w:r>
      <w:proofErr w:type="spellStart"/>
      <w:r>
        <w:rPr>
          <w:rFonts w:cs="Times New Roman"/>
          <w:sz w:val="22"/>
          <w:szCs w:val="22"/>
          <w:lang w:val="ru-RU"/>
        </w:rPr>
        <w:t>аллерготесты</w:t>
      </w:r>
      <w:proofErr w:type="spellEnd"/>
      <w:r>
        <w:rPr>
          <w:rFonts w:cs="Times New Roman"/>
          <w:sz w:val="22"/>
          <w:szCs w:val="22"/>
          <w:lang w:val="ru-RU"/>
        </w:rPr>
        <w:t xml:space="preserve"> и генетические исследования; исследования на онкомаркеры, гормональные и другие исследования (кроме указанных в п.1.2. Программы), анализ кала на дисбактериоз, анализ кала на углеводы;</w:t>
      </w:r>
    </w:p>
    <w:p w14:paraId="23E88062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</w:t>
      </w:r>
    </w:p>
    <w:p w14:paraId="2991FF2D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60F73770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Лекарственные средства при амбулаторно-поликлиническом лечении.</w:t>
      </w:r>
    </w:p>
    <w:p w14:paraId="0716B894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Проведение догоспитального обследования Организация диагностических и лечебных мероприятий, с привлечением оборудования и специалистов, отсутствующих в сети</w:t>
      </w:r>
    </w:p>
    <w:p w14:paraId="0DB3C708" w14:textId="77777777" w:rsidR="00BC3F96" w:rsidRPr="00FB51E4" w:rsidRDefault="00FB51E4">
      <w:pPr>
        <w:numPr>
          <w:ilvl w:val="1"/>
          <w:numId w:val="5"/>
        </w:numPr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>Услуги, связанные с выдачей/продлением справок без медицинских показаний, кроме указанных в п 1.8.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9" w:name="_Hlk49354101"/>
      <w:bookmarkEnd w:id="9"/>
    </w:p>
    <w:p w14:paraId="44E73966" w14:textId="77777777" w:rsidR="00BC3F96" w:rsidRPr="00FB51E4" w:rsidRDefault="00FB51E4">
      <w:pPr>
        <w:numPr>
          <w:ilvl w:val="1"/>
          <w:numId w:val="5"/>
        </w:numPr>
        <w:tabs>
          <w:tab w:val="left" w:pos="-57"/>
        </w:tabs>
        <w:ind w:left="0" w:firstLine="0"/>
        <w:jc w:val="both"/>
        <w:rPr>
          <w:sz w:val="22"/>
          <w:szCs w:val="22"/>
          <w:lang w:val="ru-RU"/>
        </w:rPr>
      </w:pPr>
      <w:r>
        <w:rPr>
          <w:rFonts w:cs="Times New Roman"/>
          <w:b/>
          <w:bCs/>
          <w:sz w:val="22"/>
          <w:szCs w:val="22"/>
          <w:lang w:val="ru-RU"/>
        </w:rPr>
        <w:t>Все виды стоматологических услуг, кроме указанных в программе.</w:t>
      </w:r>
    </w:p>
    <w:p w14:paraId="7591E06F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85BEF1E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79F14835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</w:p>
    <w:p w14:paraId="386C1244" w14:textId="77777777" w:rsidR="00BC3F96" w:rsidRPr="00FB51E4" w:rsidRDefault="00BC3F96">
      <w:pPr>
        <w:jc w:val="both"/>
        <w:rPr>
          <w:sz w:val="22"/>
          <w:szCs w:val="22"/>
          <w:lang w:val="ru-RU"/>
        </w:rPr>
      </w:pPr>
      <w:bookmarkStart w:id="10" w:name="_Hlk31705562"/>
      <w:bookmarkEnd w:id="10"/>
    </w:p>
    <w:tbl>
      <w:tblPr>
        <w:tblW w:w="935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BC3F96" w14:paraId="4C67FF56" w14:textId="77777777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057BAB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Исполнитель:</w:t>
            </w:r>
          </w:p>
          <w:p w14:paraId="5E66151A" w14:textId="77777777" w:rsidR="00BC3F96" w:rsidRPr="00FB51E4" w:rsidRDefault="00BC3F96">
            <w:pPr>
              <w:rPr>
                <w:rFonts w:cs="Times New Roman"/>
                <w:sz w:val="18"/>
                <w:szCs w:val="18"/>
                <w:lang w:val="ru-RU"/>
              </w:rPr>
            </w:pPr>
          </w:p>
          <w:p w14:paraId="0D447950" w14:textId="1593773C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_____________________ /</w:t>
            </w:r>
            <w:proofErr w:type="spellStart"/>
            <w:r>
              <w:rPr>
                <w:rFonts w:cs="Times New Roman"/>
                <w:sz w:val="18"/>
                <w:szCs w:val="18"/>
                <w:lang w:val="ru-RU"/>
              </w:rPr>
              <w:t>Газалова</w:t>
            </w:r>
            <w:proofErr w:type="spellEnd"/>
            <w:r>
              <w:rPr>
                <w:rFonts w:cs="Times New Roman"/>
                <w:sz w:val="18"/>
                <w:szCs w:val="18"/>
                <w:lang w:val="ru-RU"/>
              </w:rPr>
              <w:t xml:space="preserve"> О.А.</w:t>
            </w:r>
          </w:p>
          <w:p w14:paraId="16EEB700" w14:textId="77777777" w:rsidR="00BC3F96" w:rsidRPr="00FB51E4" w:rsidRDefault="00FB51E4">
            <w:pPr>
              <w:rPr>
                <w:lang w:val="ru-RU"/>
              </w:rPr>
            </w:pPr>
            <w:r w:rsidRPr="00FB51E4">
              <w:rPr>
                <w:rFonts w:cs="Times New Roman"/>
                <w:sz w:val="18"/>
                <w:szCs w:val="18"/>
                <w:lang w:val="ru-RU"/>
              </w:rPr>
              <w:t>М.П.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EF32AC" w14:textId="77777777" w:rsidR="00BC3F96" w:rsidRDefault="00FB51E4">
            <w:proofErr w:type="spellStart"/>
            <w:r>
              <w:rPr>
                <w:rFonts w:cs="Times New Roman"/>
                <w:sz w:val="18"/>
                <w:szCs w:val="18"/>
              </w:rPr>
              <w:t>Пациент</w:t>
            </w:r>
            <w:proofErr w:type="spellEnd"/>
            <w:r>
              <w:rPr>
                <w:rFonts w:cs="Times New Roman"/>
                <w:sz w:val="18"/>
                <w:szCs w:val="18"/>
              </w:rPr>
              <w:t>:</w:t>
            </w:r>
          </w:p>
          <w:p w14:paraId="1977C8C1" w14:textId="77777777" w:rsidR="00BC3F96" w:rsidRDefault="00BC3F96">
            <w:pPr>
              <w:rPr>
                <w:rFonts w:cs="Times New Roman"/>
                <w:sz w:val="18"/>
                <w:szCs w:val="18"/>
              </w:rPr>
            </w:pPr>
          </w:p>
          <w:p w14:paraId="235D468B" w14:textId="77777777" w:rsidR="00BC3F96" w:rsidRDefault="00FB51E4">
            <w:r>
              <w:rPr>
                <w:rFonts w:cs="Times New Roman"/>
                <w:sz w:val="18"/>
                <w:szCs w:val="18"/>
              </w:rPr>
              <w:t>___________________ /___________________</w:t>
            </w:r>
          </w:p>
        </w:tc>
      </w:tr>
    </w:tbl>
    <w:p w14:paraId="4CBB72F6" w14:textId="77777777" w:rsidR="00BC3F96" w:rsidRDefault="00BC3F96">
      <w:pPr>
        <w:jc w:val="both"/>
      </w:pPr>
    </w:p>
    <w:sectPr w:rsidR="00BC3F96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05A46"/>
    <w:multiLevelType w:val="multilevel"/>
    <w:tmpl w:val="031804B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A052279"/>
    <w:multiLevelType w:val="multilevel"/>
    <w:tmpl w:val="714ABB1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bCs/>
        <w:strike w:val="0"/>
        <w:dstrike w:val="0"/>
        <w:sz w:val="22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 w15:restartNumberingAfterBreak="0">
    <w:nsid w:val="4C064711"/>
    <w:multiLevelType w:val="multilevel"/>
    <w:tmpl w:val="47A4B8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49E68BA"/>
    <w:multiLevelType w:val="multilevel"/>
    <w:tmpl w:val="09263002"/>
    <w:lvl w:ilvl="0">
      <w:start w:val="2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7C2A33"/>
    <w:multiLevelType w:val="multilevel"/>
    <w:tmpl w:val="38BCDB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E2341"/>
    <w:multiLevelType w:val="multilevel"/>
    <w:tmpl w:val="3F203D30"/>
    <w:lvl w:ilvl="0">
      <w:start w:val="1"/>
      <w:numFmt w:val="decimal"/>
      <w:lvlText w:val="%1."/>
      <w:lvlJc w:val="left"/>
      <w:pPr>
        <w:ind w:left="1380" w:hanging="1380"/>
      </w:pPr>
    </w:lvl>
    <w:lvl w:ilvl="1">
      <w:start w:val="1"/>
      <w:numFmt w:val="decimal"/>
      <w:lvlText w:val="%1.%2."/>
      <w:lvlJc w:val="left"/>
      <w:pPr>
        <w:ind w:left="1096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ind w:left="2820" w:hanging="1380"/>
      </w:pPr>
    </w:lvl>
    <w:lvl w:ilvl="3">
      <w:start w:val="1"/>
      <w:numFmt w:val="decimal"/>
      <w:lvlText w:val="%1.%2.%3.%4."/>
      <w:lvlJc w:val="left"/>
      <w:pPr>
        <w:ind w:left="3540" w:hanging="1380"/>
      </w:pPr>
    </w:lvl>
    <w:lvl w:ilvl="4">
      <w:start w:val="1"/>
      <w:numFmt w:val="decimal"/>
      <w:lvlText w:val="%1.%2.%3.%4.%5."/>
      <w:lvlJc w:val="left"/>
      <w:pPr>
        <w:ind w:left="4260" w:hanging="1380"/>
      </w:pPr>
    </w:lvl>
    <w:lvl w:ilvl="5">
      <w:start w:val="1"/>
      <w:numFmt w:val="decimal"/>
      <w:lvlText w:val="%1.%2.%3.%4.%5.%6."/>
      <w:lvlJc w:val="left"/>
      <w:pPr>
        <w:ind w:left="4980" w:hanging="13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 w16cid:durableId="387581939">
    <w:abstractNumId w:val="5"/>
  </w:num>
  <w:num w:numId="2" w16cid:durableId="182549104">
    <w:abstractNumId w:val="3"/>
  </w:num>
  <w:num w:numId="3" w16cid:durableId="472796098">
    <w:abstractNumId w:val="0"/>
  </w:num>
  <w:num w:numId="4" w16cid:durableId="632835204">
    <w:abstractNumId w:val="4"/>
  </w:num>
  <w:num w:numId="5" w16cid:durableId="379478967">
    <w:abstractNumId w:val="1"/>
  </w:num>
  <w:num w:numId="6" w16cid:durableId="755248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96"/>
    <w:rsid w:val="00022745"/>
    <w:rsid w:val="000409BD"/>
    <w:rsid w:val="000448D5"/>
    <w:rsid w:val="000C2048"/>
    <w:rsid w:val="0011606C"/>
    <w:rsid w:val="00154163"/>
    <w:rsid w:val="003B6C9A"/>
    <w:rsid w:val="00543516"/>
    <w:rsid w:val="005A66BA"/>
    <w:rsid w:val="005D5F23"/>
    <w:rsid w:val="0068196B"/>
    <w:rsid w:val="006E20E5"/>
    <w:rsid w:val="007E331A"/>
    <w:rsid w:val="00881D5C"/>
    <w:rsid w:val="008E5E9E"/>
    <w:rsid w:val="0095622D"/>
    <w:rsid w:val="009F3D7C"/>
    <w:rsid w:val="00A844D2"/>
    <w:rsid w:val="00B0349A"/>
    <w:rsid w:val="00B866CB"/>
    <w:rsid w:val="00BC3F96"/>
    <w:rsid w:val="00BF2230"/>
    <w:rsid w:val="00C2295D"/>
    <w:rsid w:val="00CD363D"/>
    <w:rsid w:val="00DB3D39"/>
    <w:rsid w:val="00DC4CFC"/>
    <w:rsid w:val="00EB32B3"/>
    <w:rsid w:val="00F9381F"/>
    <w:rsid w:val="00F94112"/>
    <w:rsid w:val="00FB51E4"/>
    <w:rsid w:val="00FD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DBAD0"/>
  <w15:docId w15:val="{F55E7BCE-1E1F-4F66-8321-5AC2BBEB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pPr>
      <w:suppressAutoHyphens/>
    </w:pPr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customStyle="1" w:styleId="-">
    <w:name w:val="Интернет-ссылка"/>
    <w:unhideWhenUsed/>
    <w:rsid w:val="0076714F"/>
    <w:rPr>
      <w:rFonts w:ascii="Trebuchet MS" w:hAnsi="Trebuchet MS"/>
      <w:color w:val="0000FF"/>
      <w:u w:val="single"/>
    </w:rPr>
  </w:style>
  <w:style w:type="character" w:customStyle="1" w:styleId="ListLabel7">
    <w:name w:val="ListLabel 7"/>
    <w:qFormat/>
    <w:rPr>
      <w:b/>
      <w:bCs/>
      <w:strike w:val="0"/>
      <w:dstrike w:val="0"/>
    </w:rPr>
  </w:style>
  <w:style w:type="character" w:customStyle="1" w:styleId="ListLabel8">
    <w:name w:val="ListLabel 8"/>
    <w:qFormat/>
    <w:rPr>
      <w:b/>
      <w:bCs/>
    </w:rPr>
  </w:style>
  <w:style w:type="character" w:customStyle="1" w:styleId="ListLabel9">
    <w:name w:val="ListLabel 9"/>
    <w:qFormat/>
    <w:rPr>
      <w:b/>
      <w:bCs/>
    </w:rPr>
  </w:style>
  <w:style w:type="character" w:customStyle="1" w:styleId="ListLabel10">
    <w:name w:val="ListLabel 10"/>
    <w:qFormat/>
    <w:rPr>
      <w:rFonts w:cs="Wingdings"/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b/>
      <w:bCs/>
      <w:strike w:val="0"/>
      <w:dstrike w:val="0"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  <w:strike w:val="0"/>
      <w:dstrike w:val="0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b/>
      <w:bCs/>
      <w:strike w:val="0"/>
      <w:dstrike w:val="0"/>
    </w:rPr>
  </w:style>
  <w:style w:type="character" w:customStyle="1" w:styleId="ListLabel26">
    <w:name w:val="ListLabel 26"/>
    <w:qFormat/>
    <w:rPr>
      <w:b/>
    </w:rPr>
  </w:style>
  <w:style w:type="character" w:customStyle="1" w:styleId="ListLabel27">
    <w:name w:val="ListLabel 27"/>
    <w:qFormat/>
    <w:rPr>
      <w:b/>
      <w:strike w:val="0"/>
      <w:dstrike w:val="0"/>
      <w:u w:val="none"/>
      <w:effect w:val="none"/>
    </w:rPr>
  </w:style>
  <w:style w:type="character" w:customStyle="1" w:styleId="ListLabel28">
    <w:name w:val="ListLabel 28"/>
    <w:qFormat/>
    <w:rPr>
      <w:b/>
    </w:rPr>
  </w:style>
  <w:style w:type="character" w:customStyle="1" w:styleId="ListLabel29">
    <w:name w:val="ListLabel 29"/>
    <w:qFormat/>
    <w:rPr>
      <w:b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b/>
    </w:rPr>
  </w:style>
  <w:style w:type="character" w:customStyle="1" w:styleId="ListLabel34">
    <w:name w:val="ListLabel 34"/>
    <w:qFormat/>
    <w:rPr>
      <w:b/>
    </w:rPr>
  </w:style>
  <w:style w:type="character" w:customStyle="1" w:styleId="ListLabel35">
    <w:name w:val="ListLabel 35"/>
    <w:qFormat/>
    <w:rPr>
      <w:b/>
    </w:rPr>
  </w:style>
  <w:style w:type="character" w:customStyle="1" w:styleId="ListLabel36">
    <w:name w:val="ListLabel 36"/>
    <w:qFormat/>
    <w:rPr>
      <w:b/>
      <w:strike w:val="0"/>
      <w:dstrike w:val="0"/>
    </w:rPr>
  </w:style>
  <w:style w:type="character" w:customStyle="1" w:styleId="ListLabel37">
    <w:name w:val="ListLabel 37"/>
    <w:qFormat/>
    <w:rPr>
      <w:b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b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b/>
    </w:rPr>
  </w:style>
  <w:style w:type="character" w:customStyle="1" w:styleId="ListLabel43">
    <w:name w:val="ListLabel 43"/>
    <w:qFormat/>
    <w:rPr>
      <w:b/>
    </w:rPr>
  </w:style>
  <w:style w:type="character" w:customStyle="1" w:styleId="ListLabel44">
    <w:name w:val="ListLabel 44"/>
    <w:qFormat/>
    <w:rPr>
      <w:rFonts w:ascii="Times New Roman" w:hAnsi="Times New Roman" w:cs="Times New Roman"/>
      <w:color w:val="auto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auto"/>
      <w:lang w:val="ru-RU"/>
    </w:rPr>
  </w:style>
  <w:style w:type="character" w:customStyle="1" w:styleId="ListLabel46">
    <w:name w:val="ListLabel 46"/>
    <w:qFormat/>
    <w:rPr>
      <w:b/>
      <w:bCs/>
      <w:strike w:val="0"/>
      <w:dstrike w:val="0"/>
    </w:rPr>
  </w:style>
  <w:style w:type="character" w:customStyle="1" w:styleId="ListLabel47">
    <w:name w:val="ListLabel 47"/>
    <w:qFormat/>
    <w:rPr>
      <w:b/>
      <w:bCs/>
    </w:rPr>
  </w:style>
  <w:style w:type="character" w:customStyle="1" w:styleId="ListLabel48">
    <w:name w:val="ListLabel 48"/>
    <w:qFormat/>
    <w:rPr>
      <w:b/>
      <w:bCs/>
    </w:rPr>
  </w:style>
  <w:style w:type="character" w:customStyle="1" w:styleId="ListLabel49">
    <w:name w:val="ListLabel 49"/>
    <w:qFormat/>
    <w:rPr>
      <w:rFonts w:cs="Wingdings"/>
      <w:b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b/>
      <w:bCs/>
      <w:strike w:val="0"/>
      <w:dstrike w:val="0"/>
      <w:sz w:val="22"/>
    </w:rPr>
  </w:style>
  <w:style w:type="character" w:customStyle="1" w:styleId="ListLabel60">
    <w:name w:val="ListLabel 60"/>
    <w:qFormat/>
    <w:rPr>
      <w:rFonts w:cs="Times New Roman"/>
      <w:color w:val="auto"/>
    </w:rPr>
  </w:style>
  <w:style w:type="character" w:customStyle="1" w:styleId="ListLabel61">
    <w:name w:val="ListLabel 61"/>
    <w:qFormat/>
    <w:rPr>
      <w:rFonts w:cs="Times New Roman"/>
      <w:color w:val="auto"/>
      <w:lang w:val="ru-RU"/>
    </w:rPr>
  </w:style>
  <w:style w:type="character" w:customStyle="1" w:styleId="ListLabel62">
    <w:name w:val="ListLabel 62"/>
    <w:qFormat/>
    <w:rPr>
      <w:b/>
      <w:bCs/>
      <w:strike w:val="0"/>
      <w:dstrike w:val="0"/>
    </w:rPr>
  </w:style>
  <w:style w:type="character" w:customStyle="1" w:styleId="ListLabel63">
    <w:name w:val="ListLabel 63"/>
    <w:qFormat/>
    <w:rPr>
      <w:b/>
      <w:bCs/>
    </w:rPr>
  </w:style>
  <w:style w:type="character" w:customStyle="1" w:styleId="ListLabel64">
    <w:name w:val="ListLabel 64"/>
    <w:qFormat/>
    <w:rPr>
      <w:b/>
      <w:bCs/>
    </w:rPr>
  </w:style>
  <w:style w:type="character" w:customStyle="1" w:styleId="ListLabel65">
    <w:name w:val="ListLabel 65"/>
    <w:qFormat/>
    <w:rPr>
      <w:rFonts w:cs="Wingdings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b/>
      <w:bCs/>
      <w:strike w:val="0"/>
      <w:dstrike w:val="0"/>
      <w:sz w:val="22"/>
    </w:rPr>
  </w:style>
  <w:style w:type="character" w:customStyle="1" w:styleId="ListLabel76">
    <w:name w:val="ListLabel 76"/>
    <w:qFormat/>
    <w:rPr>
      <w:rFonts w:cs="Times New Roman"/>
      <w:color w:val="auto"/>
    </w:rPr>
  </w:style>
  <w:style w:type="character" w:customStyle="1" w:styleId="ListLabel77">
    <w:name w:val="ListLabel 77"/>
    <w:qFormat/>
    <w:rPr>
      <w:rFonts w:cs="Times New Roman"/>
      <w:color w:val="auto"/>
      <w:lang w:val="ru-RU"/>
    </w:rPr>
  </w:style>
  <w:style w:type="character" w:customStyle="1" w:styleId="ListLabel78">
    <w:name w:val="ListLabel 78"/>
    <w:qFormat/>
    <w:rPr>
      <w:b/>
      <w:bCs/>
      <w:strike w:val="0"/>
      <w:dstrike w:val="0"/>
    </w:rPr>
  </w:style>
  <w:style w:type="character" w:customStyle="1" w:styleId="ListLabel79">
    <w:name w:val="ListLabel 79"/>
    <w:qFormat/>
    <w:rPr>
      <w:b/>
      <w:bCs/>
    </w:rPr>
  </w:style>
  <w:style w:type="character" w:customStyle="1" w:styleId="ListLabel80">
    <w:name w:val="ListLabel 80"/>
    <w:qFormat/>
    <w:rPr>
      <w:b/>
      <w:bCs/>
    </w:rPr>
  </w:style>
  <w:style w:type="character" w:customStyle="1" w:styleId="ListLabel81">
    <w:name w:val="ListLabel 81"/>
    <w:qFormat/>
    <w:rPr>
      <w:rFonts w:cs="Wingdings"/>
      <w:b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  <w:bCs/>
      <w:strike w:val="0"/>
      <w:dstrike w:val="0"/>
      <w:sz w:val="22"/>
    </w:rPr>
  </w:style>
  <w:style w:type="character" w:customStyle="1" w:styleId="ListLabel92">
    <w:name w:val="ListLabel 92"/>
    <w:qFormat/>
    <w:rPr>
      <w:rFonts w:cs="Times New Roman"/>
      <w:color w:val="auto"/>
    </w:rPr>
  </w:style>
  <w:style w:type="character" w:customStyle="1" w:styleId="ListLabel93">
    <w:name w:val="ListLabel 93"/>
    <w:qFormat/>
    <w:rPr>
      <w:rFonts w:cs="Times New Roman"/>
      <w:color w:val="auto"/>
      <w:lang w:val="ru-RU"/>
    </w:rPr>
  </w:style>
  <w:style w:type="character" w:customStyle="1" w:styleId="ListLabel94">
    <w:name w:val="ListLabel 94"/>
    <w:qFormat/>
    <w:rPr>
      <w:b/>
      <w:bCs/>
      <w:strike w:val="0"/>
      <w:dstrike w:val="0"/>
    </w:rPr>
  </w:style>
  <w:style w:type="character" w:customStyle="1" w:styleId="ListLabel95">
    <w:name w:val="ListLabel 95"/>
    <w:qFormat/>
    <w:rPr>
      <w:b/>
      <w:bCs/>
    </w:rPr>
  </w:style>
  <w:style w:type="character" w:customStyle="1" w:styleId="ListLabel96">
    <w:name w:val="ListLabel 96"/>
    <w:qFormat/>
    <w:rPr>
      <w:b/>
      <w:bCs/>
    </w:rPr>
  </w:style>
  <w:style w:type="character" w:customStyle="1" w:styleId="ListLabel97">
    <w:name w:val="ListLabel 97"/>
    <w:qFormat/>
    <w:rPr>
      <w:rFonts w:cs="Wingdings"/>
      <w:b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b/>
      <w:bCs/>
      <w:strike w:val="0"/>
      <w:dstrike w:val="0"/>
      <w:sz w:val="22"/>
    </w:rPr>
  </w:style>
  <w:style w:type="character" w:customStyle="1" w:styleId="ListLabel108">
    <w:name w:val="ListLabel 108"/>
    <w:qFormat/>
    <w:rPr>
      <w:rFonts w:cs="Times New Roman"/>
      <w:color w:val="auto"/>
    </w:rPr>
  </w:style>
  <w:style w:type="character" w:customStyle="1" w:styleId="ListLabel109">
    <w:name w:val="ListLabel 109"/>
    <w:qFormat/>
    <w:rPr>
      <w:rFonts w:cs="Times New Roman"/>
      <w:color w:val="auto"/>
      <w:lang w:val="ru-RU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f0">
    <w:name w:val="List Paragraph"/>
    <w:basedOn w:val="a"/>
    <w:qFormat/>
    <w:rsid w:val="00065684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styleId="af2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4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5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6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7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8">
    <w:name w:val="annotation subject"/>
    <w:basedOn w:val="af7"/>
    <w:next w:val="af7"/>
    <w:uiPriority w:val="99"/>
    <w:semiHidden/>
    <w:unhideWhenUsed/>
    <w:qFormat/>
    <w:rsid w:val="00886B42"/>
    <w:rPr>
      <w:b/>
      <w:bCs/>
    </w:rPr>
  </w:style>
  <w:style w:type="paragraph" w:customStyle="1" w:styleId="af9">
    <w:name w:val="Содержимое таблицы"/>
    <w:basedOn w:val="a"/>
    <w:qFormat/>
    <w:pPr>
      <w:suppressLineNumbers/>
    </w:pPr>
  </w:style>
  <w:style w:type="table" w:styleId="afa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2608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4</cp:revision>
  <cp:lastPrinted>2020-02-14T10:36:00Z</cp:lastPrinted>
  <dcterms:created xsi:type="dcterms:W3CDTF">2026-03-13T15:43:00Z</dcterms:created>
  <dcterms:modified xsi:type="dcterms:W3CDTF">2026-03-13T16:44:00Z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