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2B03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F5BD3A7" w14:textId="6B14A428" w:rsidR="007450AA" w:rsidRPr="0057483E" w:rsidRDefault="003426D7" w:rsidP="0057483E">
      <w:pPr>
        <w:widowControl w:val="0"/>
        <w:ind w:left="360" w:hanging="36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 xml:space="preserve">                                                                                                       Приложение к Договору № __</w:t>
      </w:r>
    </w:p>
    <w:p w14:paraId="10D3850A" w14:textId="535E35F6" w:rsidR="007450AA" w:rsidRPr="0057483E" w:rsidRDefault="003426D7" w:rsidP="0057483E">
      <w:pPr>
        <w:widowControl w:val="0"/>
        <w:ind w:left="360" w:hanging="36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</w:r>
      <w:r w:rsidRPr="0057483E">
        <w:rPr>
          <w:rFonts w:eastAsiaTheme="minorHAnsi" w:cs="Times New Roman"/>
          <w:color w:val="000000" w:themeColor="text1"/>
          <w:lang w:val="ru-RU" w:eastAsia="en-US"/>
        </w:rPr>
        <w:tab/>
        <w:t>От _____________________202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4B16A731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«ДОЧКИ-СЫНОЧКИ» ПРЕМЬЕР (ОТ 0 ГОДА ДО 1 ГОДА)</w:t>
      </w:r>
      <w:r w:rsidR="009121C2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9121C2" w:rsidRPr="009121C2">
        <w:rPr>
          <w:rFonts w:cs="Times New Roman"/>
          <w:b/>
          <w:bCs/>
          <w:color w:val="000000" w:themeColor="text1"/>
          <w:lang w:val="ru-RU"/>
        </w:rPr>
        <w:t xml:space="preserve">в пределах </w:t>
      </w:r>
      <w:r w:rsidR="006A7D7F">
        <w:rPr>
          <w:rFonts w:cs="Times New Roman"/>
          <w:b/>
          <w:bCs/>
          <w:color w:val="000000" w:themeColor="text1"/>
          <w:lang w:val="ru-RU"/>
        </w:rPr>
        <w:t>30</w:t>
      </w:r>
      <w:r w:rsidR="009121C2" w:rsidRPr="009121C2">
        <w:rPr>
          <w:rFonts w:cs="Times New Roman"/>
          <w:b/>
          <w:bCs/>
          <w:color w:val="000000" w:themeColor="text1"/>
          <w:lang w:val="ru-RU"/>
        </w:rPr>
        <w:t xml:space="preserve"> км от МКАД</w:t>
      </w:r>
    </w:p>
    <w:p w14:paraId="4C520A2F" w14:textId="48FC507A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6A7D7F">
        <w:rPr>
          <w:rFonts w:cs="Times New Roman"/>
          <w:b/>
          <w:bCs/>
          <w:color w:val="000000" w:themeColor="text1"/>
          <w:lang w:val="ru-RU"/>
        </w:rPr>
        <w:t>285 000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7777777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>Объем услуг, оказываемых по медицинским показаниям детям в возрасте от 0 года до 1 года: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6C4321CF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госпитализации, вызов бригады скорой медицинской помощи муниципальной службы «03» при необходимости экстренной госпитализации, определяемой врачом педиатром при оказании медицинской помощи;</w:t>
      </w:r>
    </w:p>
    <w:p w14:paraId="5E402BDF" w14:textId="6DCB9E56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проведении 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00B4A56A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телефону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,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выходные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оказывается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D80552" w:rsidRPr="0057483E">
        <w:rPr>
          <w:color w:val="000000" w:themeColor="text1"/>
          <w:kern w:val="0"/>
          <w:sz w:val="24"/>
          <w:szCs w:val="24"/>
          <w:lang w:eastAsia="ar-SA"/>
        </w:rPr>
        <w:t xml:space="preserve">  </w:t>
      </w:r>
    </w:p>
    <w:p w14:paraId="1AC24207" w14:textId="4D7E3428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296BB60D" w14:textId="5AAE15D8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направлений, оформление санаторно-курортных карт;</w:t>
      </w:r>
    </w:p>
    <w:p w14:paraId="2433CA58" w14:textId="1A1A125E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014F856F" w14:textId="77777777" w:rsidR="00647E19" w:rsidRPr="0057483E" w:rsidRDefault="00647E19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1E03459D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 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Pr="0057483E">
        <w:rPr>
          <w:rFonts w:cs="Times New Roman"/>
          <w:color w:val="000000" w:themeColor="text1"/>
          <w:lang w:val="ru-RU"/>
        </w:rPr>
        <w:t>;</w:t>
      </w:r>
    </w:p>
    <w:p w14:paraId="5BBFDED6" w14:textId="5EAD7682" w:rsidR="007450AA" w:rsidRPr="0057483E" w:rsidRDefault="003426D7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color w:val="000000" w:themeColor="text1"/>
          <w:lang w:val="ru-RU"/>
        </w:rPr>
        <w:t xml:space="preserve">общеклинические, биохимические, </w:t>
      </w:r>
      <w:bookmarkStart w:id="3" w:name="_Hlk33517575"/>
      <w:r w:rsidR="003476E4" w:rsidRPr="0057483E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3"/>
      <w:r w:rsidR="003476E4" w:rsidRPr="0057483E">
        <w:rPr>
          <w:rFonts w:cs="Times New Roman"/>
          <w:color w:val="000000" w:themeColor="text1"/>
          <w:lang w:val="ru-RU"/>
        </w:rPr>
        <w:t xml:space="preserve">гистологические, серологические, цитологические исследования; </w:t>
      </w:r>
      <w:bookmarkStart w:id="4" w:name="_Hlk49348918"/>
      <w:r w:rsidR="003476E4" w:rsidRPr="0057483E">
        <w:rPr>
          <w:rFonts w:eastAsia="Arial Unicode MS" w:cs="Times New Roman"/>
          <w:color w:val="000000" w:themeColor="text1"/>
          <w:spacing w:val="-7"/>
          <w:lang w:val="ru-RU"/>
        </w:rPr>
        <w:t>исследование гормонов щитовидной железы (Т3 общий</w:t>
      </w:r>
      <w:r w:rsidR="00324517">
        <w:rPr>
          <w:rFonts w:eastAsia="Arial Unicode MS" w:cs="Times New Roman"/>
          <w:color w:val="000000" w:themeColor="text1"/>
          <w:spacing w:val="-7"/>
          <w:lang w:val="ru-RU"/>
        </w:rPr>
        <w:t xml:space="preserve"> и</w:t>
      </w:r>
      <w:r w:rsidR="003476E4" w:rsidRPr="0057483E">
        <w:rPr>
          <w:rFonts w:eastAsia="Arial Unicode MS" w:cs="Times New Roman"/>
          <w:color w:val="000000" w:themeColor="text1"/>
          <w:spacing w:val="-7"/>
          <w:lang w:val="ru-RU"/>
        </w:rPr>
        <w:t xml:space="preserve"> Т4 общий)</w:t>
      </w:r>
      <w:bookmarkEnd w:id="4"/>
      <w:r w:rsidR="003476E4" w:rsidRPr="0057483E">
        <w:rPr>
          <w:rFonts w:eastAsia="Arial Unicode MS" w:cs="Times New Roman"/>
          <w:color w:val="000000" w:themeColor="text1"/>
          <w:spacing w:val="-7"/>
          <w:lang w:val="ru-RU"/>
        </w:rPr>
        <w:t xml:space="preserve">, </w:t>
      </w:r>
      <w:r w:rsidR="003476E4" w:rsidRPr="0057483E">
        <w:rPr>
          <w:rFonts w:cs="Times New Roman"/>
          <w:color w:val="000000" w:themeColor="text1"/>
          <w:lang w:val="ru-RU"/>
        </w:rPr>
        <w:t xml:space="preserve">ТТГ- не более 2-х раз за период годового прикрепления; иммунологические исследования в объеме общий </w:t>
      </w:r>
      <w:r w:rsidR="003476E4" w:rsidRPr="0057483E">
        <w:rPr>
          <w:rFonts w:cs="Times New Roman"/>
          <w:color w:val="000000" w:themeColor="text1"/>
        </w:rPr>
        <w:t>IgE</w:t>
      </w:r>
      <w:r w:rsidR="003476E4" w:rsidRPr="0057483E">
        <w:rPr>
          <w:rFonts w:cs="Times New Roman"/>
          <w:color w:val="000000" w:themeColor="text1"/>
          <w:lang w:val="ru-RU"/>
        </w:rPr>
        <w:t>, АТ к ТПО и  ТГ, исследование методом ПЦР (кроме молекулярно-генетических);</w:t>
      </w:r>
    </w:p>
    <w:p w14:paraId="6AD48D88" w14:textId="21EBA2D8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546666" w:rsidRPr="0057483E">
        <w:rPr>
          <w:rFonts w:cs="Times New Roman"/>
          <w:color w:val="000000" w:themeColor="text1"/>
          <w:lang w:val="ru-RU"/>
        </w:rPr>
        <w:t>рентгенологические</w:t>
      </w:r>
      <w:r w:rsidRPr="0057483E">
        <w:rPr>
          <w:rFonts w:cs="Times New Roman"/>
          <w:color w:val="000000" w:themeColor="text1"/>
          <w:lang w:val="ru-RU"/>
        </w:rPr>
        <w:t xml:space="preserve"> (кроме </w:t>
      </w:r>
      <w:r w:rsidR="0047167E" w:rsidRPr="0057483E">
        <w:rPr>
          <w:rFonts w:cs="Times New Roman"/>
          <w:color w:val="000000" w:themeColor="text1"/>
          <w:lang w:val="ru-RU"/>
        </w:rPr>
        <w:t>рентген контрастных</w:t>
      </w:r>
      <w:r w:rsidRPr="0057483E">
        <w:rPr>
          <w:rFonts w:cs="Times New Roman"/>
          <w:color w:val="000000" w:themeColor="text1"/>
          <w:lang w:val="ru-RU"/>
        </w:rPr>
        <w:t xml:space="preserve"> методов, исследований с функциональными пробами); ультразвуковые исследования (кроме пункций под УЗ экранированием), в т.ч. нейросонография</w:t>
      </w:r>
      <w:r w:rsidR="00FE026A" w:rsidRPr="0057483E">
        <w:rPr>
          <w:rFonts w:cs="Times New Roman"/>
          <w:color w:val="000000" w:themeColor="text1"/>
          <w:lang w:val="ru-RU"/>
        </w:rPr>
        <w:t>;</w:t>
      </w:r>
      <w:r w:rsidR="007A10E4"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color w:val="000000" w:themeColor="text1"/>
          <w:lang w:val="ru-RU"/>
        </w:rPr>
        <w:t>ЭКГ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ЭЭГ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исследование функции внешнего дыхания; ЭХО-КГ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="000749B6"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color w:val="000000" w:themeColor="text1"/>
          <w:lang w:val="ru-RU"/>
        </w:rPr>
        <w:t xml:space="preserve">холтеровское мониторирование ЭКГ </w:t>
      </w:r>
      <w:r w:rsidR="007A10E4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суточное мониторирование АД</w:t>
      </w:r>
      <w:r w:rsidR="00342511" w:rsidRPr="0057483E">
        <w:rPr>
          <w:rFonts w:cs="Times New Roman"/>
          <w:color w:val="000000" w:themeColor="text1"/>
          <w:lang w:val="ru-RU"/>
        </w:rPr>
        <w:t>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774699C8" w14:textId="3851A98C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57483E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57483E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57483E">
        <w:rPr>
          <w:rFonts w:cs="Times New Roman"/>
          <w:color w:val="000000" w:themeColor="text1"/>
          <w:lang w:val="ru-RU"/>
        </w:rPr>
        <w:t>в капельные и курсовые инъекции</w:t>
      </w:r>
      <w:r w:rsidR="00324517">
        <w:rPr>
          <w:rFonts w:cs="Times New Roman"/>
          <w:color w:val="000000" w:themeColor="text1"/>
          <w:lang w:val="ru-RU"/>
        </w:rPr>
        <w:t xml:space="preserve"> не более 10 процедур</w:t>
      </w:r>
      <w:r w:rsidR="003426D7" w:rsidRPr="0057483E">
        <w:rPr>
          <w:rFonts w:cs="Times New Roman"/>
          <w:color w:val="000000" w:themeColor="text1"/>
          <w:lang w:val="ru-RU"/>
        </w:rPr>
        <w:t>), ургентные малые хирургические операции, перевязки, наложение гипсовых повязок;</w:t>
      </w:r>
      <w:r w:rsidR="00342511" w:rsidRPr="0057483E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57483E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57483E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57483E">
        <w:rPr>
          <w:rFonts w:cs="Times New Roman"/>
          <w:color w:val="000000" w:themeColor="text1"/>
          <w:lang w:val="ru-RU"/>
        </w:rPr>
        <w:t xml:space="preserve">, отоларинголога, гинеколога, уролога; </w:t>
      </w:r>
      <w:bookmarkEnd w:id="6"/>
      <w:r w:rsidR="00406B71" w:rsidRPr="0057483E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65849B1B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фонофорез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7777777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(не более 1 курса в 10 процедур в течение годового прикрепления).</w:t>
      </w:r>
    </w:p>
    <w:p w14:paraId="1BDAD0C2" w14:textId="5F9BA457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э</w:t>
      </w:r>
      <w:r w:rsidR="003426D7" w:rsidRPr="0057483E">
        <w:rPr>
          <w:rFonts w:cs="Times New Roman"/>
          <w:color w:val="000000" w:themeColor="text1"/>
          <w:lang w:val="ru-RU"/>
        </w:rPr>
        <w:t xml:space="preserve">кспертиза трудоспособности, выдача листков нетрудоспособности (родителям по уходу за больным </w:t>
      </w:r>
      <w:r w:rsidR="00074BE7">
        <w:rPr>
          <w:rFonts w:cs="Times New Roman"/>
          <w:color w:val="000000" w:themeColor="text1"/>
          <w:lang w:val="ru-RU"/>
        </w:rPr>
        <w:t>Пациентом</w:t>
      </w:r>
      <w:r w:rsidRPr="0057483E">
        <w:rPr>
          <w:rFonts w:cs="Times New Roman"/>
          <w:color w:val="000000" w:themeColor="text1"/>
          <w:lang w:val="ru-RU"/>
        </w:rPr>
        <w:t>), 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 без анализов и обследований, выписка направлений на консультации и обследования, оформление выписки из медицинской карты,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справки в бассейн (ф. № 59)  (оформление справки и анализы),оформление </w:t>
      </w:r>
      <w:r w:rsidR="00D26255" w:rsidRPr="0057483E">
        <w:rPr>
          <w:rFonts w:cs="Times New Roman"/>
          <w:color w:val="000000" w:themeColor="text1"/>
          <w:lang w:val="ru-RU"/>
        </w:rPr>
        <w:t>сертификата о профилактических прививках по форме 156/у-93;</w:t>
      </w:r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67170C96" w14:textId="5560506F" w:rsidR="00F52759" w:rsidRPr="0057483E" w:rsidRDefault="00F52759" w:rsidP="0057483E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9" w:name="_Hlk49350635"/>
      <w:r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  <w:bookmarkEnd w:id="8"/>
      <w:r w:rsidRPr="0057483E">
        <w:rPr>
          <w:rFonts w:cs="Times New Roman"/>
          <w:color w:val="000000" w:themeColor="text1"/>
          <w:lang w:val="ru-RU"/>
        </w:rPr>
        <w:t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</w:p>
    <w:p w14:paraId="500A74E3" w14:textId="1FBCB923" w:rsidR="007450AA" w:rsidRPr="0057483E" w:rsidRDefault="00F52759" w:rsidP="0057483E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1DB214D7" w14:textId="4BB3AC54" w:rsidR="00C44074" w:rsidRPr="0057483E" w:rsidRDefault="00C44074" w:rsidP="0057483E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Услуги среднего медицинского персонала на дому для забора биологического материала (анализ крови) по назначению личного врача</w:t>
      </w:r>
      <w:r w:rsidR="00D314EF" w:rsidRPr="0057483E">
        <w:rPr>
          <w:color w:val="000000" w:themeColor="text1"/>
          <w:kern w:val="0"/>
          <w:sz w:val="24"/>
          <w:szCs w:val="24"/>
          <w:lang w:eastAsia="ar-SA"/>
        </w:rPr>
        <w:t>,</w:t>
      </w:r>
      <w:r w:rsidRPr="0057483E">
        <w:rPr>
          <w:color w:val="000000" w:themeColor="text1"/>
          <w:kern w:val="0"/>
          <w:sz w:val="24"/>
          <w:szCs w:val="24"/>
          <w:lang w:eastAsia="ar-SA"/>
        </w:rPr>
        <w:t xml:space="preserve"> (в период острой формы заболеваний, при профилактических осмотрах и подготовке к вакцинации)</w:t>
      </w:r>
      <w:r w:rsidR="00D314EF" w:rsidRPr="0057483E">
        <w:rPr>
          <w:color w:val="000000" w:themeColor="text1"/>
          <w:kern w:val="0"/>
          <w:sz w:val="24"/>
          <w:szCs w:val="24"/>
          <w:lang w:eastAsia="ar-SA"/>
        </w:rPr>
        <w:t xml:space="preserve">, забор анализа мочи и кала проводится одновременно с забором для анализа крови. </w:t>
      </w:r>
    </w:p>
    <w:bookmarkEnd w:id="9"/>
    <w:p w14:paraId="406E0C0C" w14:textId="77777777" w:rsidR="00B14E12" w:rsidRPr="0057483E" w:rsidRDefault="00B14E12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1A84D11E" w14:textId="1BA8167D" w:rsidR="007450AA" w:rsidRPr="007F7CDC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Регулярные профилактические медицинские осмотры врачом педиатром на </w:t>
      </w:r>
      <w:r w:rsidR="00CA00CC" w:rsidRPr="0057483E">
        <w:rPr>
          <w:rFonts w:cs="Times New Roman"/>
          <w:color w:val="000000" w:themeColor="text1"/>
          <w:lang w:val="ru-RU"/>
        </w:rPr>
        <w:t xml:space="preserve">первом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году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жизни </w:t>
      </w:r>
      <w:r w:rsidR="00074BE7">
        <w:rPr>
          <w:rFonts w:cs="Times New Roman"/>
          <w:b/>
          <w:bCs/>
          <w:color w:val="000000" w:themeColor="text1"/>
          <w:lang w:val="ru-RU"/>
        </w:rPr>
        <w:t>Пациента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на </w:t>
      </w:r>
      <w:r w:rsidR="00CA00CC" w:rsidRPr="0057483E">
        <w:rPr>
          <w:rFonts w:cs="Times New Roman"/>
          <w:b/>
          <w:bCs/>
          <w:color w:val="000000" w:themeColor="text1"/>
          <w:lang w:val="ru-RU"/>
        </w:rPr>
        <w:t>дому.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lastRenderedPageBreak/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74572DE8" w14:textId="77777777" w:rsidR="007450AA" w:rsidRPr="0057483E" w:rsidRDefault="003426D7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График медицинских профилактических осмотров врача педиатра:</w:t>
      </w:r>
    </w:p>
    <w:tbl>
      <w:tblPr>
        <w:tblStyle w:val="af5"/>
        <w:tblW w:w="9356" w:type="dxa"/>
        <w:tblInd w:w="-5" w:type="dxa"/>
        <w:tblLook w:val="04A0" w:firstRow="1" w:lastRow="0" w:firstColumn="1" w:lastColumn="0" w:noHBand="0" w:noVBand="1"/>
      </w:tblPr>
      <w:tblGrid>
        <w:gridCol w:w="3591"/>
        <w:gridCol w:w="5765"/>
      </w:tblGrid>
      <w:tr w:rsidR="0057483E" w:rsidRPr="0057483E" w14:paraId="08589FD1" w14:textId="77777777">
        <w:tc>
          <w:tcPr>
            <w:tcW w:w="3591" w:type="dxa"/>
            <w:shd w:val="clear" w:color="auto" w:fill="auto"/>
          </w:tcPr>
          <w:p w14:paraId="4F891E75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5764" w:type="dxa"/>
            <w:shd w:val="clear" w:color="auto" w:fill="auto"/>
          </w:tcPr>
          <w:p w14:paraId="5A624E09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Патронаж</w:t>
            </w:r>
          </w:p>
        </w:tc>
      </w:tr>
      <w:tr w:rsidR="0057483E" w:rsidRPr="0057483E" w14:paraId="646CB695" w14:textId="77777777">
        <w:tc>
          <w:tcPr>
            <w:tcW w:w="3591" w:type="dxa"/>
            <w:shd w:val="clear" w:color="auto" w:fill="auto"/>
          </w:tcPr>
          <w:p w14:paraId="4AF7C1A8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На первом месяце жизни</w:t>
            </w:r>
          </w:p>
        </w:tc>
        <w:tc>
          <w:tcPr>
            <w:tcW w:w="5764" w:type="dxa"/>
            <w:shd w:val="clear" w:color="auto" w:fill="auto"/>
          </w:tcPr>
          <w:p w14:paraId="1DCD34BB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10 дней</w:t>
            </w:r>
          </w:p>
        </w:tc>
      </w:tr>
      <w:tr w:rsidR="0057483E" w:rsidRPr="0057483E" w14:paraId="24FA9AC8" w14:textId="77777777">
        <w:tc>
          <w:tcPr>
            <w:tcW w:w="3591" w:type="dxa"/>
            <w:shd w:val="clear" w:color="auto" w:fill="auto"/>
          </w:tcPr>
          <w:p w14:paraId="39A56B5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 1 месяца до 1 года</w:t>
            </w:r>
          </w:p>
        </w:tc>
        <w:tc>
          <w:tcPr>
            <w:tcW w:w="5764" w:type="dxa"/>
            <w:shd w:val="clear" w:color="auto" w:fill="auto"/>
          </w:tcPr>
          <w:p w14:paraId="1A14A495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раз в месяц</w:t>
            </w:r>
          </w:p>
        </w:tc>
      </w:tr>
    </w:tbl>
    <w:p w14:paraId="4AE36B3F" w14:textId="11963C16" w:rsidR="00CA00CC" w:rsidRPr="0057483E" w:rsidRDefault="00CA00CC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1F227DD4" w14:textId="741FAB10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>Патронаж медицинской сестры на дому по показаниям - советы по уходу за новорожденным, информация о прогулках, купании, питании, закаливании, правильном</w:t>
      </w:r>
      <w:r w:rsidRPr="0057483E">
        <w:rPr>
          <w:rFonts w:eastAsiaTheme="minorEastAsia" w:cs="Times New Roman"/>
          <w:color w:val="000000" w:themeColor="text1"/>
          <w:lang w:eastAsia="ru-RU"/>
        </w:rPr>
        <w:t> 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питании для кормящей мамы.</w:t>
      </w:r>
    </w:p>
    <w:p w14:paraId="7DF2890F" w14:textId="77777777" w:rsidR="00B14E12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</w:p>
    <w:p w14:paraId="3F0FD4F9" w14:textId="2B82515B" w:rsidR="00CA00CC" w:rsidRPr="0057483E" w:rsidRDefault="00B14E12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>Обучение оздоровительному массажу, лечебной гимнастике, выдача рекомендаций по уходу за новорожденным и вскармливанию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cr/>
        <w:t>Рекомендации врача-педиатра по рациональному питанию, закаливанию, профилактике заболеваний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cr/>
      </w:r>
    </w:p>
    <w:p w14:paraId="46189BC7" w14:textId="77777777" w:rsidR="007450AA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Профилактические мероприятия согласно приказу МЗ РФ 514 н от 10.08.2017г.</w:t>
      </w:r>
    </w:p>
    <w:p w14:paraId="391CEB66" w14:textId="0C8111D3" w:rsidR="007450AA" w:rsidRPr="0057483E" w:rsidRDefault="003426D7" w:rsidP="0057483E">
      <w:p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«О порядке проведения профилактических медицинских осмотров несовершеннолетних)» 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444"/>
        <w:gridCol w:w="3571"/>
        <w:gridCol w:w="3477"/>
      </w:tblGrid>
      <w:tr w:rsidR="0057483E" w:rsidRPr="0057483E" w14:paraId="5E6E541B" w14:textId="77777777" w:rsidTr="00C944EC">
        <w:tc>
          <w:tcPr>
            <w:tcW w:w="1843" w:type="dxa"/>
            <w:shd w:val="clear" w:color="auto" w:fill="auto"/>
          </w:tcPr>
          <w:p w14:paraId="3E207B18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7F1F14AB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Осмотр врачами специалистами</w:t>
            </w:r>
          </w:p>
        </w:tc>
        <w:tc>
          <w:tcPr>
            <w:tcW w:w="2623" w:type="dxa"/>
            <w:shd w:val="clear" w:color="auto" w:fill="auto"/>
          </w:tcPr>
          <w:p w14:paraId="6668D2DD" w14:textId="77777777" w:rsidR="00F52759" w:rsidRPr="0057483E" w:rsidRDefault="00F52759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Инструментальные обследования</w:t>
            </w:r>
          </w:p>
        </w:tc>
      </w:tr>
      <w:tr w:rsidR="0057483E" w:rsidRPr="00C454FA" w14:paraId="3A28FE32" w14:textId="77777777" w:rsidTr="00C944EC">
        <w:tc>
          <w:tcPr>
            <w:tcW w:w="1843" w:type="dxa"/>
            <w:shd w:val="clear" w:color="auto" w:fill="auto"/>
          </w:tcPr>
          <w:p w14:paraId="499D7842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391B5DC2" w14:textId="77777777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Детский хирург</w:t>
            </w:r>
          </w:p>
          <w:p w14:paraId="69E8B6E3" w14:textId="77777777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Офтальмолог</w:t>
            </w:r>
          </w:p>
          <w:p w14:paraId="1FBD1362" w14:textId="77777777" w:rsidR="00F52759" w:rsidRPr="0057483E" w:rsidRDefault="00F52759" w:rsidP="0057483E">
            <w:pPr>
              <w:suppressAutoHyphens w:val="0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Невролог</w:t>
            </w:r>
          </w:p>
          <w:p w14:paraId="339D662D" w14:textId="77777777" w:rsidR="00F52759" w:rsidRPr="0057483E" w:rsidRDefault="00F52759" w:rsidP="0057483E">
            <w:pPr>
              <w:suppressAutoHyphens w:val="0"/>
              <w:rPr>
                <w:rFonts w:cs="Times New Roman"/>
                <w:i/>
                <w:iCs/>
                <w:color w:val="000000" w:themeColor="text1"/>
                <w:lang w:val="ru-RU" w:eastAsia="ru-RU"/>
              </w:rPr>
            </w:pPr>
            <w:r w:rsidRPr="0057483E"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  <w:t>Стоматолог</w:t>
            </w:r>
          </w:p>
        </w:tc>
        <w:tc>
          <w:tcPr>
            <w:tcW w:w="2623" w:type="dxa"/>
            <w:shd w:val="clear" w:color="auto" w:fill="auto"/>
          </w:tcPr>
          <w:p w14:paraId="3865A271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органов брюшной полости </w:t>
            </w:r>
          </w:p>
          <w:p w14:paraId="2E159794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почек </w:t>
            </w:r>
          </w:p>
          <w:p w14:paraId="0D64CA0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УЗИ сердца </w:t>
            </w:r>
          </w:p>
          <w:p w14:paraId="6EA75066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УЗИ тазобедренных суставов</w:t>
            </w:r>
          </w:p>
          <w:p w14:paraId="23C43B70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 УЗИ головного мозга (нейросонография)</w:t>
            </w:r>
          </w:p>
        </w:tc>
      </w:tr>
      <w:tr w:rsidR="0057483E" w:rsidRPr="0057483E" w14:paraId="102FE1B7" w14:textId="77777777" w:rsidTr="00C944EC">
        <w:tc>
          <w:tcPr>
            <w:tcW w:w="1843" w:type="dxa"/>
            <w:shd w:val="clear" w:color="auto" w:fill="auto"/>
          </w:tcPr>
          <w:p w14:paraId="51AC9B1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2 месяца</w:t>
            </w:r>
          </w:p>
        </w:tc>
        <w:tc>
          <w:tcPr>
            <w:tcW w:w="2694" w:type="dxa"/>
            <w:shd w:val="clear" w:color="auto" w:fill="auto"/>
          </w:tcPr>
          <w:p w14:paraId="65C64314" w14:textId="77777777" w:rsidR="00F52759" w:rsidRPr="0057483E" w:rsidRDefault="00F52759" w:rsidP="0057483E">
            <w:pPr>
              <w:suppressAutoHyphens w:val="0"/>
              <w:jc w:val="center"/>
              <w:rPr>
                <w:rStyle w:val="a3"/>
                <w:rFonts w:cs="Times New Roman"/>
                <w:i w:val="0"/>
                <w:iCs w:val="0"/>
                <w:color w:val="000000" w:themeColor="text1"/>
                <w:lang w:val="ru-RU"/>
              </w:rPr>
            </w:pPr>
          </w:p>
        </w:tc>
        <w:tc>
          <w:tcPr>
            <w:tcW w:w="2623" w:type="dxa"/>
            <w:shd w:val="clear" w:color="auto" w:fill="auto"/>
          </w:tcPr>
          <w:p w14:paraId="020836E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4A6916EC" w14:textId="77777777" w:rsidTr="00C944EC">
        <w:tc>
          <w:tcPr>
            <w:tcW w:w="1843" w:type="dxa"/>
            <w:shd w:val="clear" w:color="auto" w:fill="auto"/>
          </w:tcPr>
          <w:p w14:paraId="17F2E521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5C4CDD95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</w:p>
        </w:tc>
        <w:tc>
          <w:tcPr>
            <w:tcW w:w="2623" w:type="dxa"/>
            <w:shd w:val="clear" w:color="auto" w:fill="auto"/>
          </w:tcPr>
          <w:p w14:paraId="0BDD789F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C454FA" w14:paraId="1B703E3B" w14:textId="77777777" w:rsidTr="00C944EC">
        <w:trPr>
          <w:trHeight w:val="1501"/>
        </w:trPr>
        <w:tc>
          <w:tcPr>
            <w:tcW w:w="1843" w:type="dxa"/>
            <w:shd w:val="clear" w:color="auto" w:fill="auto"/>
          </w:tcPr>
          <w:p w14:paraId="3CA12730" w14:textId="77777777" w:rsidR="00F52759" w:rsidRPr="0057483E" w:rsidRDefault="00F52759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0D6932E8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Отоларинголог</w:t>
            </w:r>
          </w:p>
          <w:p w14:paraId="17D2B94A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Невролог</w:t>
            </w:r>
          </w:p>
          <w:p w14:paraId="0A1AF88B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Детский хирург</w:t>
            </w:r>
          </w:p>
          <w:p w14:paraId="47BDA9DD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Офтальмолог</w:t>
            </w:r>
          </w:p>
          <w:p w14:paraId="522A540F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Травматолог-ортопед</w:t>
            </w:r>
          </w:p>
        </w:tc>
        <w:tc>
          <w:tcPr>
            <w:tcW w:w="2623" w:type="dxa"/>
            <w:shd w:val="clear" w:color="auto" w:fill="auto"/>
          </w:tcPr>
          <w:p w14:paraId="3CE795F2" w14:textId="77777777" w:rsidR="00F52759" w:rsidRPr="0057483E" w:rsidRDefault="00F52759" w:rsidP="0057483E">
            <w:pPr>
              <w:rPr>
                <w:rFonts w:cs="Times New Roman"/>
                <w:color w:val="000000" w:themeColor="text1"/>
                <w:lang w:val="ru-RU"/>
              </w:rPr>
            </w:pPr>
          </w:p>
        </w:tc>
      </w:tr>
    </w:tbl>
    <w:p w14:paraId="257F742F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3920C49" w14:textId="0EB3EBB9" w:rsidR="00CA00CC" w:rsidRPr="0057483E" w:rsidRDefault="00CA00CC" w:rsidP="0057483E">
      <w:pPr>
        <w:pStyle w:val="ae"/>
        <w:ind w:left="284" w:firstLine="424"/>
        <w:jc w:val="both"/>
        <w:rPr>
          <w:rFonts w:eastAsiaTheme="minorEastAsia" w:cs="Times New Roman"/>
          <w:color w:val="000000" w:themeColor="text1"/>
          <w:lang w:val="ru-RU" w:eastAsia="ru-RU"/>
        </w:rPr>
      </w:pPr>
      <w:r w:rsidRPr="0057483E">
        <w:rPr>
          <w:rFonts w:eastAsiaTheme="minorEastAsia" w:cs="Times New Roman"/>
          <w:color w:val="000000" w:themeColor="text1"/>
          <w:lang w:val="ru-RU" w:eastAsia="ru-RU"/>
        </w:rPr>
        <w:t>Патронаж врачей специалистов в декретированные сроки</w:t>
      </w:r>
      <w:r w:rsidR="00B14E12" w:rsidRPr="0057483E">
        <w:rPr>
          <w:rFonts w:eastAsiaTheme="minorEastAsia" w:cs="Times New Roman"/>
          <w:color w:val="000000" w:themeColor="text1"/>
          <w:lang w:val="ru-RU" w:eastAsia="ru-RU"/>
        </w:rPr>
        <w:t xml:space="preserve"> 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>в поликлинике или</w:t>
      </w:r>
      <w:r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на дому</w:t>
      </w:r>
      <w:r w:rsidR="00B14E12" w:rsidRPr="0057483E">
        <w:rPr>
          <w:rFonts w:eastAsiaTheme="minorEastAsia" w:cs="Times New Roman"/>
          <w:b/>
          <w:bCs/>
          <w:color w:val="000000" w:themeColor="text1"/>
          <w:lang w:val="ru-RU" w:eastAsia="ru-RU"/>
        </w:rPr>
        <w:t xml:space="preserve"> </w:t>
      </w:r>
      <w:r w:rsidRPr="0057483E">
        <w:rPr>
          <w:rFonts w:eastAsiaTheme="minorEastAsia" w:cs="Times New Roman"/>
          <w:color w:val="000000" w:themeColor="text1"/>
          <w:lang w:val="ru-RU" w:eastAsia="ru-RU"/>
        </w:rPr>
        <w:t>(кроме специалистов, объем обследования у которых требует наличия маломобильного оборудования).</w:t>
      </w:r>
    </w:p>
    <w:p w14:paraId="2598F78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7E1296FB" w14:textId="2CA2ACCF" w:rsidR="00BB7683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BB7683" w:rsidRPr="0057483E">
        <w:rPr>
          <w:rFonts w:cs="Times New Roman"/>
          <w:b/>
          <w:bCs/>
          <w:color w:val="000000" w:themeColor="text1"/>
          <w:lang w:val="ru-RU"/>
        </w:rPr>
        <w:t>Забор анализов в клинике или на дому:</w:t>
      </w:r>
      <w:r w:rsidR="00BB7683" w:rsidRPr="0057483E">
        <w:rPr>
          <w:rFonts w:cs="Times New Roman"/>
          <w:color w:val="000000" w:themeColor="text1"/>
          <w:lang w:val="ru-RU"/>
        </w:rPr>
        <w:t xml:space="preserve"> забор анализа мочи проводится одновременно с забором для анализа крови</w:t>
      </w:r>
      <w:r w:rsidR="00BB7683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</w:p>
    <w:p w14:paraId="74B56063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6D3FAA40" w14:textId="77CC45FB" w:rsidR="007450AA" w:rsidRPr="0057483E" w:rsidRDefault="007A10E4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0" w:name="_Hlk33517750"/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</w:t>
      </w:r>
      <w:r w:rsidR="00DC719E" w:rsidRPr="0057483E">
        <w:rPr>
          <w:rFonts w:cs="Times New Roman"/>
          <w:color w:val="000000" w:themeColor="text1"/>
          <w:lang w:val="ru-RU"/>
        </w:rPr>
        <w:t xml:space="preserve">согласно приказу МЗ РФ </w:t>
      </w:r>
      <w:bookmarkStart w:id="11" w:name="_Hlk33517931"/>
      <w:r w:rsidR="00DC719E" w:rsidRPr="0057483E">
        <w:rPr>
          <w:rFonts w:cs="Times New Roman"/>
          <w:color w:val="000000" w:themeColor="text1"/>
          <w:lang w:val="ru-RU"/>
        </w:rPr>
        <w:t>№ 125н от 21.03.2014 г</w:t>
      </w:r>
      <w:bookmarkEnd w:id="11"/>
      <w:r w:rsidR="00DC719E" w:rsidRPr="0057483E">
        <w:rPr>
          <w:rFonts w:cs="Times New Roman"/>
          <w:color w:val="000000" w:themeColor="text1"/>
          <w:lang w:val="ru-RU"/>
        </w:rPr>
        <w:t>. вакцинами</w:t>
      </w:r>
      <w:r w:rsidR="003426D7" w:rsidRPr="0057483E">
        <w:rPr>
          <w:rFonts w:cs="Times New Roman"/>
          <w:color w:val="000000" w:themeColor="text1"/>
          <w:lang w:val="ru-RU"/>
        </w:rPr>
        <w:t xml:space="preserve"> отечественного или импортного производства по медицинским показаниям и назначению врача</w:t>
      </w:r>
      <w:r w:rsidR="00B14E12" w:rsidRPr="0057483E">
        <w:rPr>
          <w:rFonts w:cs="Times New Roman"/>
          <w:color w:val="000000" w:themeColor="text1"/>
          <w:lang w:val="ru-RU"/>
        </w:rPr>
        <w:t xml:space="preserve"> в поликлинике</w:t>
      </w:r>
      <w:r w:rsidR="003426D7" w:rsidRPr="0057483E">
        <w:rPr>
          <w:rFonts w:cs="Times New Roman"/>
          <w:color w:val="000000" w:themeColor="text1"/>
          <w:lang w:val="ru-RU"/>
        </w:rPr>
        <w:t>. При наличии медицинских противопоказаний вакцинация проводится по индивидуальному календарю прививок.</w:t>
      </w:r>
    </w:p>
    <w:bookmarkEnd w:id="10"/>
    <w:p w14:paraId="3E7355DB" w14:textId="77777777" w:rsidR="007450AA" w:rsidRPr="0057483E" w:rsidRDefault="007450AA" w:rsidP="0057483E">
      <w:pPr>
        <w:ind w:left="709"/>
        <w:jc w:val="both"/>
        <w:rPr>
          <w:rFonts w:cs="Times New Roman"/>
          <w:color w:val="000000" w:themeColor="text1"/>
          <w:lang w:val="ru-RU"/>
        </w:rPr>
      </w:pPr>
    </w:p>
    <w:p w14:paraId="69B18F18" w14:textId="77777777" w:rsidR="007450AA" w:rsidRPr="0057483E" w:rsidRDefault="003426D7" w:rsidP="0057483E">
      <w:pPr>
        <w:ind w:left="709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Календарь вакцинопрофилактики</w:t>
      </w:r>
    </w:p>
    <w:tbl>
      <w:tblPr>
        <w:tblStyle w:val="af5"/>
        <w:tblW w:w="9492" w:type="dxa"/>
        <w:tblInd w:w="-147" w:type="dxa"/>
        <w:tblLook w:val="04A0" w:firstRow="1" w:lastRow="0" w:firstColumn="1" w:lastColumn="0" w:noHBand="0" w:noVBand="1"/>
      </w:tblPr>
      <w:tblGrid>
        <w:gridCol w:w="2551"/>
        <w:gridCol w:w="6941"/>
      </w:tblGrid>
      <w:tr w:rsidR="0057483E" w:rsidRPr="0057483E" w14:paraId="1321F0E5" w14:textId="77777777">
        <w:tc>
          <w:tcPr>
            <w:tcW w:w="2551" w:type="dxa"/>
            <w:shd w:val="clear" w:color="auto" w:fill="auto"/>
          </w:tcPr>
          <w:p w14:paraId="5BCB7212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Возраст</w:t>
            </w:r>
          </w:p>
        </w:tc>
        <w:tc>
          <w:tcPr>
            <w:tcW w:w="6940" w:type="dxa"/>
            <w:shd w:val="clear" w:color="auto" w:fill="auto"/>
          </w:tcPr>
          <w:p w14:paraId="26E3FB07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Вакцинация</w:t>
            </w:r>
          </w:p>
        </w:tc>
      </w:tr>
      <w:tr w:rsidR="0057483E" w:rsidRPr="00C454FA" w14:paraId="4825A3C4" w14:textId="77777777">
        <w:trPr>
          <w:trHeight w:val="421"/>
        </w:trPr>
        <w:tc>
          <w:tcPr>
            <w:tcW w:w="2551" w:type="dxa"/>
            <w:shd w:val="clear" w:color="auto" w:fill="auto"/>
          </w:tcPr>
          <w:p w14:paraId="18234142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 месяц</w:t>
            </w:r>
          </w:p>
        </w:tc>
        <w:tc>
          <w:tcPr>
            <w:tcW w:w="6940" w:type="dxa"/>
            <w:shd w:val="clear" w:color="auto" w:fill="auto"/>
          </w:tcPr>
          <w:p w14:paraId="1B8B4012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Вторая вакцинация против </w:t>
            </w:r>
            <w:r w:rsidRPr="0057483E">
              <w:rPr>
                <w:rStyle w:val="a4"/>
                <w:color w:val="000000" w:themeColor="text1"/>
              </w:rPr>
              <w:t>гепатита В</w:t>
            </w:r>
          </w:p>
        </w:tc>
      </w:tr>
      <w:tr w:rsidR="0057483E" w:rsidRPr="00C454FA" w14:paraId="4AF73398" w14:textId="77777777">
        <w:tc>
          <w:tcPr>
            <w:tcW w:w="2551" w:type="dxa"/>
            <w:shd w:val="clear" w:color="auto" w:fill="auto"/>
          </w:tcPr>
          <w:p w14:paraId="67087D01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2 месяца</w:t>
            </w:r>
          </w:p>
        </w:tc>
        <w:tc>
          <w:tcPr>
            <w:tcW w:w="6940" w:type="dxa"/>
            <w:shd w:val="clear" w:color="auto" w:fill="auto"/>
          </w:tcPr>
          <w:p w14:paraId="4BB0714B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 xml:space="preserve">Первая вакцинация против </w:t>
            </w:r>
            <w:r w:rsidRPr="0057483E">
              <w:rPr>
                <w:b/>
                <w:bCs/>
                <w:color w:val="000000" w:themeColor="text1"/>
              </w:rPr>
              <w:t>пневмококковой инфекции</w:t>
            </w:r>
          </w:p>
        </w:tc>
      </w:tr>
      <w:tr w:rsidR="0057483E" w:rsidRPr="00C454FA" w14:paraId="5208FA00" w14:textId="77777777">
        <w:tc>
          <w:tcPr>
            <w:tcW w:w="2551" w:type="dxa"/>
            <w:shd w:val="clear" w:color="auto" w:fill="auto"/>
          </w:tcPr>
          <w:p w14:paraId="088336E6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3 месяца</w:t>
            </w:r>
          </w:p>
        </w:tc>
        <w:tc>
          <w:tcPr>
            <w:tcW w:w="6940" w:type="dxa"/>
            <w:shd w:val="clear" w:color="auto" w:fill="auto"/>
          </w:tcPr>
          <w:p w14:paraId="2CDDBF84" w14:textId="77777777" w:rsidR="007450AA" w:rsidRPr="0057483E" w:rsidRDefault="003426D7" w:rsidP="0057483E">
            <w:pPr>
              <w:pStyle w:val="af"/>
              <w:spacing w:beforeAutospacing="0" w:afterAutospacing="0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Первая вакцинация против </w:t>
            </w:r>
            <w:r w:rsidRPr="0057483E">
              <w:rPr>
                <w:rStyle w:val="a4"/>
                <w:color w:val="000000" w:themeColor="text1"/>
              </w:rPr>
              <w:t>коклюша</w:t>
            </w:r>
            <w:r w:rsidRPr="0057483E">
              <w:rPr>
                <w:color w:val="000000" w:themeColor="text1"/>
              </w:rPr>
              <w:t>, </w:t>
            </w:r>
            <w:r w:rsidRPr="0057483E">
              <w:rPr>
                <w:rStyle w:val="a4"/>
                <w:color w:val="000000" w:themeColor="text1"/>
              </w:rPr>
              <w:t>дифтерии, столбняка</w:t>
            </w:r>
            <w:r w:rsidRPr="0057483E">
              <w:rPr>
                <w:color w:val="000000" w:themeColor="text1"/>
              </w:rPr>
              <w:t xml:space="preserve"> и </w:t>
            </w:r>
            <w:r w:rsidRPr="0057483E">
              <w:rPr>
                <w:rStyle w:val="a4"/>
                <w:color w:val="000000" w:themeColor="text1"/>
              </w:rPr>
              <w:t>полиомиелита</w:t>
            </w:r>
          </w:p>
        </w:tc>
      </w:tr>
      <w:tr w:rsidR="0057483E" w:rsidRPr="00C454FA" w14:paraId="0705C04C" w14:textId="77777777">
        <w:tc>
          <w:tcPr>
            <w:tcW w:w="2551" w:type="dxa"/>
            <w:shd w:val="clear" w:color="auto" w:fill="auto"/>
          </w:tcPr>
          <w:p w14:paraId="3D6BC40B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4,5 месяца</w:t>
            </w:r>
          </w:p>
        </w:tc>
        <w:tc>
          <w:tcPr>
            <w:tcW w:w="6940" w:type="dxa"/>
            <w:shd w:val="clear" w:color="auto" w:fill="auto"/>
          </w:tcPr>
          <w:p w14:paraId="6A4C9F01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187CCE5F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Вторая 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пневмококковой инфекции</w:t>
            </w:r>
          </w:p>
        </w:tc>
      </w:tr>
      <w:tr w:rsidR="0057483E" w:rsidRPr="00C454FA" w14:paraId="2B31116C" w14:textId="77777777">
        <w:tc>
          <w:tcPr>
            <w:tcW w:w="2551" w:type="dxa"/>
            <w:shd w:val="clear" w:color="auto" w:fill="auto"/>
          </w:tcPr>
          <w:p w14:paraId="02AED66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6 месяцев</w:t>
            </w:r>
          </w:p>
          <w:p w14:paraId="086459D5" w14:textId="77777777" w:rsidR="007450AA" w:rsidRPr="0057483E" w:rsidRDefault="007450AA" w:rsidP="0057483E">
            <w:pPr>
              <w:jc w:val="center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0CD6F223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Третья 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гепатита В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 </w:t>
            </w:r>
          </w:p>
          <w:p w14:paraId="2D13E433" w14:textId="77777777" w:rsidR="007450AA" w:rsidRPr="0057483E" w:rsidRDefault="003426D7" w:rsidP="0057483E">
            <w:pPr>
              <w:jc w:val="both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Третья вакцинация против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коклюша, дифтерии, столбняка и полиомиелита</w:t>
            </w:r>
          </w:p>
          <w:p w14:paraId="6F264BA6" w14:textId="77777777" w:rsidR="007450AA" w:rsidRPr="0057483E" w:rsidRDefault="007450AA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</w:tr>
      <w:tr w:rsidR="0057483E" w:rsidRPr="0057483E" w14:paraId="2121ECE9" w14:textId="77777777">
        <w:tc>
          <w:tcPr>
            <w:tcW w:w="2551" w:type="dxa"/>
            <w:shd w:val="clear" w:color="auto" w:fill="auto"/>
          </w:tcPr>
          <w:p w14:paraId="1476284A" w14:textId="4EB184B8" w:rsidR="007450AA" w:rsidRPr="0057483E" w:rsidRDefault="00AF4172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  <w:lang w:eastAsia="ar-SA"/>
              </w:rPr>
            </w:pPr>
            <w:r w:rsidRPr="0057483E">
              <w:rPr>
                <w:color w:val="000000" w:themeColor="text1"/>
                <w:lang w:eastAsia="ar-SA"/>
              </w:rPr>
              <w:t>С 6</w:t>
            </w:r>
            <w:r w:rsidR="003426D7" w:rsidRPr="0057483E">
              <w:rPr>
                <w:color w:val="000000" w:themeColor="text1"/>
                <w:lang w:eastAsia="ar-SA"/>
              </w:rPr>
              <w:t xml:space="preserve"> месяцев</w:t>
            </w:r>
          </w:p>
        </w:tc>
        <w:tc>
          <w:tcPr>
            <w:tcW w:w="6940" w:type="dxa"/>
            <w:shd w:val="clear" w:color="auto" w:fill="auto"/>
          </w:tcPr>
          <w:p w14:paraId="13F4606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Вакцинация от 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гриппа</w:t>
            </w:r>
          </w:p>
        </w:tc>
      </w:tr>
      <w:tr w:rsidR="0057483E" w:rsidRPr="00C454FA" w14:paraId="238E301E" w14:textId="77777777">
        <w:tc>
          <w:tcPr>
            <w:tcW w:w="2551" w:type="dxa"/>
            <w:shd w:val="clear" w:color="auto" w:fill="auto"/>
          </w:tcPr>
          <w:p w14:paraId="2D8A7CAA" w14:textId="77777777" w:rsidR="007450AA" w:rsidRPr="0057483E" w:rsidRDefault="003426D7" w:rsidP="0057483E">
            <w:pPr>
              <w:pStyle w:val="af"/>
              <w:spacing w:beforeAutospacing="0" w:afterAutospacing="0"/>
              <w:jc w:val="both"/>
              <w:rPr>
                <w:color w:val="000000" w:themeColor="text1"/>
              </w:rPr>
            </w:pPr>
            <w:r w:rsidRPr="0057483E">
              <w:rPr>
                <w:color w:val="000000" w:themeColor="text1"/>
              </w:rPr>
              <w:t>12 месяцев</w:t>
            </w:r>
          </w:p>
          <w:p w14:paraId="34DD4D51" w14:textId="77777777" w:rsidR="007450AA" w:rsidRPr="0057483E" w:rsidRDefault="007450AA" w:rsidP="0057483E">
            <w:pPr>
              <w:jc w:val="center"/>
              <w:rPr>
                <w:rFonts w:cs="Times New Roman"/>
                <w:b/>
                <w:bCs/>
                <w:color w:val="000000" w:themeColor="text1"/>
                <w:lang w:val="ru-RU"/>
              </w:rPr>
            </w:pPr>
          </w:p>
        </w:tc>
        <w:tc>
          <w:tcPr>
            <w:tcW w:w="6940" w:type="dxa"/>
            <w:shd w:val="clear" w:color="auto" w:fill="auto"/>
          </w:tcPr>
          <w:p w14:paraId="28EBE1D0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 xml:space="preserve">Реакция Манту, </w:t>
            </w:r>
          </w:p>
          <w:p w14:paraId="7C42A3AD" w14:textId="77777777" w:rsidR="007450AA" w:rsidRPr="0057483E" w:rsidRDefault="003426D7" w:rsidP="0057483E">
            <w:pPr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color w:val="000000" w:themeColor="text1"/>
                <w:lang w:val="ru-RU"/>
              </w:rPr>
              <w:t>Вакцинация против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кори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,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краснухи </w:t>
            </w:r>
            <w:r w:rsidRPr="0057483E">
              <w:rPr>
                <w:rFonts w:cs="Times New Roman"/>
                <w:color w:val="000000" w:themeColor="text1"/>
                <w:lang w:val="ru-RU"/>
              </w:rPr>
              <w:t>и </w:t>
            </w:r>
            <w:r w:rsidRPr="0057483E">
              <w:rPr>
                <w:rFonts w:cs="Times New Roman"/>
                <w:b/>
                <w:bCs/>
                <w:color w:val="000000" w:themeColor="text1"/>
                <w:lang w:val="ru-RU"/>
              </w:rPr>
              <w:t>эпидемического паротита</w:t>
            </w:r>
          </w:p>
        </w:tc>
      </w:tr>
    </w:tbl>
    <w:p w14:paraId="0F39E766" w14:textId="77777777" w:rsidR="00FD10DD" w:rsidRDefault="00C44074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D10DD" w:rsidRPr="0057483E">
        <w:rPr>
          <w:rFonts w:cs="Times New Roman"/>
          <w:color w:val="000000" w:themeColor="text1"/>
          <w:lang w:val="ru-RU"/>
        </w:rPr>
        <w:t>Профилактические прививки проводится только в условиях поликлиники.</w:t>
      </w:r>
    </w:p>
    <w:p w14:paraId="2A3FE530" w14:textId="31B1D551" w:rsidR="00C44074" w:rsidRPr="007F7CDC" w:rsidRDefault="007F7CDC" w:rsidP="0057483E">
      <w:pPr>
        <w:tabs>
          <w:tab w:val="left" w:pos="924"/>
        </w:tabs>
        <w:rPr>
          <w:rFonts w:cs="Times New Roman"/>
          <w:b/>
          <w:bCs/>
          <w:color w:val="000000" w:themeColor="text1"/>
          <w:lang w:val="ru-RU"/>
        </w:rPr>
      </w:pPr>
      <w:r w:rsidRPr="007F7CDC">
        <w:rPr>
          <w:rFonts w:cs="Times New Roman"/>
          <w:lang w:val="ru-RU"/>
        </w:rPr>
        <w:t>Изменения по вакцинопрофилактике производятся согласно с изменениями Приказа</w:t>
      </w:r>
      <w:r w:rsidRPr="007F7CDC">
        <w:rPr>
          <w:rFonts w:cs="Times New Roman"/>
          <w:b/>
          <w:lang w:val="ru-RU" w:eastAsia="ru-RU"/>
        </w:rPr>
        <w:t xml:space="preserve"> МЗ РФ № 125н от 21.03.2014 г</w:t>
      </w:r>
    </w:p>
    <w:p w14:paraId="57D986AD" w14:textId="222139BB" w:rsidR="009E65E1" w:rsidRDefault="009E65E1" w:rsidP="0057483E">
      <w:pPr>
        <w:tabs>
          <w:tab w:val="left" w:pos="924"/>
        </w:tabs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Вакцинация, не проведённая</w:t>
      </w:r>
      <w:r w:rsidRPr="0057483E">
        <w:rPr>
          <w:rFonts w:cs="Times New Roman"/>
          <w:color w:val="000000" w:themeColor="text1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</w:t>
      </w:r>
      <w:r w:rsidR="00074BE7">
        <w:rPr>
          <w:rFonts w:cs="Times New Roman"/>
          <w:color w:val="000000" w:themeColor="text1"/>
          <w:lang w:val="ru-RU"/>
        </w:rPr>
        <w:t>перед вакцинацией</w:t>
      </w:r>
      <w:r w:rsidRPr="0057483E">
        <w:rPr>
          <w:rFonts w:cs="Times New Roman"/>
          <w:color w:val="000000" w:themeColor="text1"/>
          <w:lang w:val="ru-RU"/>
        </w:rPr>
        <w:t>)</w:t>
      </w:r>
    </w:p>
    <w:p w14:paraId="25450B05" w14:textId="77777777" w:rsidR="007F7CDC" w:rsidRPr="0057483E" w:rsidRDefault="007F7CDC" w:rsidP="0057483E">
      <w:pPr>
        <w:tabs>
          <w:tab w:val="left" w:pos="924"/>
        </w:tabs>
        <w:rPr>
          <w:rFonts w:cs="Times New Roman"/>
          <w:color w:val="000000" w:themeColor="text1"/>
          <w:lang w:val="ru-RU" w:eastAsia="en-US"/>
        </w:rPr>
      </w:pPr>
    </w:p>
    <w:p w14:paraId="43286AB8" w14:textId="77777777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0092F4FB" w14:textId="0547EE89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2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ПРЕМЬЕР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ДЛЯ ДЕТЕЙ В ВОЗРАСТЕ ОТ 0 ДО 1 ГОДА: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3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3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4BEDA083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76339E6C" w14:textId="4E82B211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 w:rsidRPr="0057483E">
        <w:rPr>
          <w:bCs/>
          <w:color w:val="000000" w:themeColor="text1"/>
          <w:szCs w:val="24"/>
        </w:rPr>
        <w:t xml:space="preserve"> 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ребенку на общих основаниях по согласованию сторон в условиях Поликлиники или на дому.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4" w:name="__DdeLink__8341_817890463"/>
      <w:bookmarkEnd w:id="14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6AB89B09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включая оценку результатов проб,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2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645F484B" w14:textId="2FA16665" w:rsidR="00B14E12" w:rsidRPr="0057483E" w:rsidRDefault="00B14E1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Личн</w:t>
      </w:r>
      <w:r w:rsidR="00EC5ACA" w:rsidRPr="0057483E">
        <w:rPr>
          <w:rFonts w:cs="Times New Roman"/>
          <w:b/>
          <w:color w:val="000000" w:themeColor="text1"/>
          <w:lang w:val="ru-RU"/>
        </w:rPr>
        <w:t>ым</w:t>
      </w:r>
      <w:r w:rsidRPr="0057483E">
        <w:rPr>
          <w:rFonts w:cs="Times New Roman"/>
          <w:b/>
          <w:color w:val="000000" w:themeColor="text1"/>
          <w:lang w:val="ru-RU"/>
        </w:rPr>
        <w:t xml:space="preserve"> врач</w:t>
      </w:r>
      <w:r w:rsidR="00EC5ACA" w:rsidRPr="0057483E">
        <w:rPr>
          <w:rFonts w:cs="Times New Roman"/>
          <w:b/>
          <w:color w:val="000000" w:themeColor="text1"/>
          <w:lang w:val="ru-RU"/>
        </w:rPr>
        <w:t>ом</w:t>
      </w:r>
      <w:r w:rsidRPr="0057483E">
        <w:rPr>
          <w:rFonts w:cs="Times New Roman"/>
          <w:b/>
          <w:color w:val="000000" w:themeColor="text1"/>
          <w:lang w:val="ru-RU"/>
        </w:rPr>
        <w:t>-педиатр</w:t>
      </w:r>
      <w:r w:rsidR="00EC5ACA" w:rsidRPr="0057483E">
        <w:rPr>
          <w:rFonts w:cs="Times New Roman"/>
          <w:b/>
          <w:color w:val="000000" w:themeColor="text1"/>
          <w:lang w:val="ru-RU"/>
        </w:rPr>
        <w:t>ом</w:t>
      </w:r>
      <w:r w:rsidRPr="0057483E">
        <w:rPr>
          <w:rFonts w:cs="Times New Roman"/>
          <w:b/>
          <w:color w:val="000000" w:themeColor="text1"/>
          <w:lang w:val="ru-RU"/>
        </w:rPr>
        <w:t xml:space="preserve"> по телефону</w:t>
      </w:r>
      <w:r w:rsidR="00EC5ACA"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Личного врача-педиатра</w:t>
      </w:r>
    </w:p>
    <w:p w14:paraId="1AFACB71" w14:textId="64B2602B" w:rsidR="00B14E12" w:rsidRPr="0057483E" w:rsidRDefault="00B14E1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2A202BB0" w14:textId="2D99CC03" w:rsidR="00376E8B" w:rsidRPr="0057483E" w:rsidRDefault="00376E8B" w:rsidP="0057483E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="00EC5ACA"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="00EC5ACA"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2558BEF6" w14:textId="28AD58A0" w:rsidR="00B14E12" w:rsidRPr="0057483E" w:rsidRDefault="00B14E1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</w:t>
      </w:r>
      <w:r w:rsidR="009E12F0" w:rsidRPr="0057483E">
        <w:rPr>
          <w:rFonts w:cs="Times New Roman"/>
          <w:b/>
          <w:color w:val="000000" w:themeColor="text1"/>
          <w:lang w:val="ru-RU"/>
        </w:rPr>
        <w:t>завотделением</w:t>
      </w:r>
      <w:r w:rsidRPr="0057483E">
        <w:rPr>
          <w:rFonts w:cs="Times New Roman"/>
          <w:b/>
          <w:color w:val="000000" w:themeColor="text1"/>
          <w:lang w:val="ru-RU"/>
        </w:rPr>
        <w:t>/главным врачом детского отделения по телефону</w:t>
      </w:r>
      <w:r w:rsidR="000535EE" w:rsidRPr="0057483E">
        <w:rPr>
          <w:rFonts w:cs="Times New Roman"/>
          <w:b/>
          <w:color w:val="000000" w:themeColor="text1"/>
          <w:lang w:val="ru-RU"/>
        </w:rPr>
        <w:t>.</w:t>
      </w:r>
    </w:p>
    <w:p w14:paraId="59824336" w14:textId="4549A976" w:rsidR="00AF4172" w:rsidRPr="0057483E" w:rsidRDefault="003426D7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патронажа по возрасту. </w:t>
      </w:r>
    </w:p>
    <w:p w14:paraId="00E0D847" w14:textId="36E67D1D" w:rsidR="00AF4172" w:rsidRPr="0057483E" w:rsidRDefault="00AF4172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3426D7"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="003426D7"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476FFBDE" w14:textId="4CD5D676" w:rsidR="007450AA" w:rsidRPr="0057483E" w:rsidRDefault="003426D7" w:rsidP="0057483E">
      <w:pPr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color w:val="000000" w:themeColor="text1"/>
          <w:kern w:val="2"/>
          <w:lang w:val="ru-RU"/>
        </w:rPr>
        <w:t>Разработка индивидуальной медицинской программы и плана наблюдения;</w:t>
      </w:r>
    </w:p>
    <w:p w14:paraId="2E1E5A00" w14:textId="731CD979" w:rsidR="007450AA" w:rsidRPr="0057483E" w:rsidRDefault="003426D7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Сестринский патронаж на дому по назначению врача-педиатра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; </w:t>
      </w:r>
    </w:p>
    <w:p w14:paraId="087D8E0C" w14:textId="2E2F8D11" w:rsidR="00B14E12" w:rsidRPr="0057483E" w:rsidRDefault="00B14E12" w:rsidP="0057483E">
      <w:pPr>
        <w:jc w:val="both"/>
        <w:rPr>
          <w:rFonts w:cs="Times New Roman"/>
          <w:iCs/>
          <w:color w:val="000000" w:themeColor="text1"/>
          <w:kern w:val="2"/>
          <w:lang w:val="ru-RU"/>
        </w:rPr>
      </w:pPr>
      <w:r w:rsidRPr="0057483E">
        <w:rPr>
          <w:rFonts w:cs="Times New Roman"/>
          <w:iCs/>
          <w:color w:val="000000" w:themeColor="text1"/>
          <w:kern w:val="2"/>
          <w:lang w:val="ru-RU"/>
        </w:rPr>
        <w:t xml:space="preserve"> (</w:t>
      </w:r>
      <w:r w:rsidRPr="0057483E">
        <w:rPr>
          <w:rFonts w:cs="Times New Roman"/>
          <w:iCs/>
          <w:color w:val="000000" w:themeColor="text1"/>
          <w:shd w:val="clear" w:color="auto" w:fill="FFFFFF"/>
          <w:lang w:val="ru-RU"/>
        </w:rPr>
        <w:t>Организация режима ребенка, рекомендации по выбору уходовой косметики, консультация по уходу за грудью и кормление, правила гигиенических процедур.</w:t>
      </w:r>
      <w:r w:rsidRPr="0057483E">
        <w:rPr>
          <w:rFonts w:cs="Times New Roman"/>
          <w:iCs/>
          <w:color w:val="000000" w:themeColor="text1"/>
          <w:kern w:val="2"/>
          <w:lang w:val="ru-RU"/>
        </w:rPr>
        <w:t>) может выполняться врачом-педиатром;</w:t>
      </w:r>
    </w:p>
    <w:p w14:paraId="71439CEA" w14:textId="54F5E929" w:rsidR="00131603" w:rsidRPr="0057483E" w:rsidRDefault="00131603" w:rsidP="0057483E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color w:val="000000" w:themeColor="text1"/>
          <w:kern w:val="2"/>
          <w:lang w:val="ru-RU"/>
        </w:rPr>
      </w:pPr>
      <w:bookmarkStart w:id="15" w:name="_Hlk41421531"/>
      <w:r w:rsidRPr="0057483E">
        <w:rPr>
          <w:rFonts w:cs="Times New Roman"/>
          <w:b/>
          <w:bCs/>
          <w:i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5"/>
    <w:p w14:paraId="4A59B090" w14:textId="6DD74EDD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16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5776CE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катаракта, миопия, гиперметропия, астигматизм, заболевания халязиона.</w:t>
      </w:r>
    </w:p>
    <w:p w14:paraId="03E07051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77777777" w:rsidR="007450AA" w:rsidRPr="0057483E" w:rsidRDefault="003426D7" w:rsidP="0057483E">
      <w:p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10210BC7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5ECD8E48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0ED85AD1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1D20C4AB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373CE64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Удаление серных пробок, туалет слухового прохода, пневмомассаж барабанной перепонки.</w:t>
      </w:r>
    </w:p>
    <w:p w14:paraId="3CC1BC81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90E85AC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D2AE688" w14:textId="6F6CAE20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17" w:name="_Hlk49354685"/>
      <w:r w:rsidRPr="0057483E">
        <w:rPr>
          <w:rFonts w:cs="Times New Roman"/>
          <w:color w:val="000000" w:themeColor="text1"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</w:t>
      </w:r>
      <w:r w:rsidR="00451F7A" w:rsidRPr="0057483E">
        <w:rPr>
          <w:rFonts w:cs="Times New Roman"/>
          <w:color w:val="000000" w:themeColor="text1"/>
          <w:lang w:val="ru-RU"/>
        </w:rPr>
        <w:t xml:space="preserve">, </w:t>
      </w:r>
      <w:r w:rsidR="00077376" w:rsidRPr="0057483E">
        <w:rPr>
          <w:rFonts w:cs="Times New Roman"/>
          <w:color w:val="000000" w:themeColor="text1"/>
          <w:lang w:val="ru-RU"/>
        </w:rPr>
        <w:t>кроме услуг, заявленных</w:t>
      </w:r>
      <w:r w:rsidR="00451F7A" w:rsidRPr="0057483E">
        <w:rPr>
          <w:rFonts w:cs="Times New Roman"/>
          <w:color w:val="000000" w:themeColor="text1"/>
          <w:lang w:val="ru-RU"/>
        </w:rPr>
        <w:t xml:space="preserve"> в программе </w:t>
      </w:r>
      <w:r w:rsidR="00077376" w:rsidRPr="0057483E">
        <w:rPr>
          <w:rFonts w:cs="Times New Roman"/>
          <w:color w:val="000000" w:themeColor="text1"/>
          <w:lang w:val="ru-RU"/>
        </w:rPr>
        <w:t>медицинского</w:t>
      </w:r>
      <w:r w:rsidR="00451F7A" w:rsidRPr="0057483E">
        <w:rPr>
          <w:rFonts w:cs="Times New Roman"/>
          <w:color w:val="000000" w:themeColor="text1"/>
          <w:lang w:val="ru-RU"/>
        </w:rPr>
        <w:t xml:space="preserve"> обслуживания </w:t>
      </w:r>
    </w:p>
    <w:bookmarkEnd w:id="17"/>
    <w:p w14:paraId="71DAE172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5572470D" w14:textId="318F8F6E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r w:rsidR="000535EE" w:rsidRPr="0057483E">
        <w:rPr>
          <w:rFonts w:cs="Times New Roman"/>
          <w:color w:val="000000" w:themeColor="text1"/>
          <w:lang w:val="ru-RU"/>
        </w:rPr>
        <w:t>, анализ кала на углеводы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C1C9A7D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18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18"/>
    </w:p>
    <w:p w14:paraId="6574E952" w14:textId="362B1795" w:rsidR="007450AA" w:rsidRPr="0057483E" w:rsidRDefault="003426D7" w:rsidP="0057483E">
      <w:pPr>
        <w:numPr>
          <w:ilvl w:val="1"/>
          <w:numId w:val="16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16"/>
    <w:p w14:paraId="5127CAA7" w14:textId="1B9323C4" w:rsidR="007450AA" w:rsidRPr="0057483E" w:rsidRDefault="007450AA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D20C" w14:textId="77777777" w:rsidR="009D51D4" w:rsidRDefault="009D51D4" w:rsidP="00647E19">
      <w:r>
        <w:separator/>
      </w:r>
    </w:p>
  </w:endnote>
  <w:endnote w:type="continuationSeparator" w:id="0">
    <w:p w14:paraId="4F04DD25" w14:textId="77777777" w:rsidR="009D51D4" w:rsidRDefault="009D51D4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F593" w14:textId="77777777" w:rsidR="009D51D4" w:rsidRDefault="009D51D4" w:rsidP="00647E19">
      <w:r>
        <w:separator/>
      </w:r>
    </w:p>
  </w:footnote>
  <w:footnote w:type="continuationSeparator" w:id="0">
    <w:p w14:paraId="0B8A96B8" w14:textId="77777777" w:rsidR="009D51D4" w:rsidRDefault="009D51D4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F160A52"/>
    <w:multiLevelType w:val="multilevel"/>
    <w:tmpl w:val="5A20D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0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1"/>
  </w:num>
  <w:num w:numId="3" w16cid:durableId="245696881">
    <w:abstractNumId w:val="10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6"/>
  </w:num>
  <w:num w:numId="7" w16cid:durableId="2028022868">
    <w:abstractNumId w:val="8"/>
  </w:num>
  <w:num w:numId="8" w16cid:durableId="176051622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9"/>
  </w:num>
  <w:num w:numId="10" w16cid:durableId="1440681108">
    <w:abstractNumId w:val="9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5"/>
  </w:num>
  <w:num w:numId="12" w16cid:durableId="84293634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7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09BD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320653"/>
    <w:rsid w:val="00324517"/>
    <w:rsid w:val="00342511"/>
    <w:rsid w:val="003426D7"/>
    <w:rsid w:val="003476E4"/>
    <w:rsid w:val="003670AC"/>
    <w:rsid w:val="00376E8B"/>
    <w:rsid w:val="0039050A"/>
    <w:rsid w:val="00397BAF"/>
    <w:rsid w:val="003A5981"/>
    <w:rsid w:val="003D26A7"/>
    <w:rsid w:val="003D4DF2"/>
    <w:rsid w:val="00406B71"/>
    <w:rsid w:val="0044065F"/>
    <w:rsid w:val="004511C9"/>
    <w:rsid w:val="00451F7A"/>
    <w:rsid w:val="004710A6"/>
    <w:rsid w:val="0047167E"/>
    <w:rsid w:val="0048201F"/>
    <w:rsid w:val="00493CFF"/>
    <w:rsid w:val="00497AE0"/>
    <w:rsid w:val="004E14E6"/>
    <w:rsid w:val="004E5F6A"/>
    <w:rsid w:val="004F4A3C"/>
    <w:rsid w:val="00517183"/>
    <w:rsid w:val="00546666"/>
    <w:rsid w:val="00554105"/>
    <w:rsid w:val="0055511A"/>
    <w:rsid w:val="00557037"/>
    <w:rsid w:val="0056767C"/>
    <w:rsid w:val="0057483E"/>
    <w:rsid w:val="005C5B19"/>
    <w:rsid w:val="005F4CA8"/>
    <w:rsid w:val="00647E19"/>
    <w:rsid w:val="006930A5"/>
    <w:rsid w:val="00694902"/>
    <w:rsid w:val="006A7D7F"/>
    <w:rsid w:val="006B25D7"/>
    <w:rsid w:val="007450AA"/>
    <w:rsid w:val="007835CA"/>
    <w:rsid w:val="007851E7"/>
    <w:rsid w:val="007921DE"/>
    <w:rsid w:val="007A10E4"/>
    <w:rsid w:val="007B1847"/>
    <w:rsid w:val="007D4FF6"/>
    <w:rsid w:val="007F7CDC"/>
    <w:rsid w:val="0080482A"/>
    <w:rsid w:val="00815190"/>
    <w:rsid w:val="00886B42"/>
    <w:rsid w:val="008D3773"/>
    <w:rsid w:val="00910E58"/>
    <w:rsid w:val="009121C2"/>
    <w:rsid w:val="00953EF5"/>
    <w:rsid w:val="009653E6"/>
    <w:rsid w:val="009778E3"/>
    <w:rsid w:val="009D2457"/>
    <w:rsid w:val="009D51D4"/>
    <w:rsid w:val="009E12F0"/>
    <w:rsid w:val="009E65E1"/>
    <w:rsid w:val="00A20307"/>
    <w:rsid w:val="00A24037"/>
    <w:rsid w:val="00A3697A"/>
    <w:rsid w:val="00A87592"/>
    <w:rsid w:val="00A9544D"/>
    <w:rsid w:val="00AA1610"/>
    <w:rsid w:val="00AA52FE"/>
    <w:rsid w:val="00AC1257"/>
    <w:rsid w:val="00AF4172"/>
    <w:rsid w:val="00AF4386"/>
    <w:rsid w:val="00AF571B"/>
    <w:rsid w:val="00B14E12"/>
    <w:rsid w:val="00B34790"/>
    <w:rsid w:val="00B56E8C"/>
    <w:rsid w:val="00BB7683"/>
    <w:rsid w:val="00BE7260"/>
    <w:rsid w:val="00BF5E00"/>
    <w:rsid w:val="00C31B30"/>
    <w:rsid w:val="00C34200"/>
    <w:rsid w:val="00C36818"/>
    <w:rsid w:val="00C36A0C"/>
    <w:rsid w:val="00C44074"/>
    <w:rsid w:val="00C454FA"/>
    <w:rsid w:val="00C563A2"/>
    <w:rsid w:val="00CA00CC"/>
    <w:rsid w:val="00CC2C54"/>
    <w:rsid w:val="00CC6940"/>
    <w:rsid w:val="00D21EC1"/>
    <w:rsid w:val="00D26255"/>
    <w:rsid w:val="00D314EF"/>
    <w:rsid w:val="00D47B52"/>
    <w:rsid w:val="00D80552"/>
    <w:rsid w:val="00DB45F0"/>
    <w:rsid w:val="00DC719E"/>
    <w:rsid w:val="00DE5F76"/>
    <w:rsid w:val="00E227D0"/>
    <w:rsid w:val="00E95E72"/>
    <w:rsid w:val="00EC5ACA"/>
    <w:rsid w:val="00EC64CB"/>
    <w:rsid w:val="00F07FDD"/>
    <w:rsid w:val="00F14773"/>
    <w:rsid w:val="00F52759"/>
    <w:rsid w:val="00F6493C"/>
    <w:rsid w:val="00F82CEF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2026-01-16T11:25:00Z</dcterms:created>
  <dcterms:modified xsi:type="dcterms:W3CDTF">2026-01-16T11:25:00Z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