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11C14" w14:textId="77777777" w:rsidR="00BC3F96" w:rsidRPr="00FB51E4" w:rsidRDefault="00FB51E4">
      <w:pPr>
        <w:widowControl w:val="0"/>
        <w:ind w:left="340" w:firstLine="4989"/>
        <w:rPr>
          <w:lang w:val="ru-RU"/>
        </w:rPr>
      </w:pPr>
      <w:r>
        <w:rPr>
          <w:rFonts w:eastAsiaTheme="minorHAnsi" w:cs="Times New Roman"/>
          <w:lang w:val="ru-RU" w:eastAsia="en-US"/>
        </w:rPr>
        <w:t xml:space="preserve">Приложение № 1 к Договору № </w:t>
      </w:r>
    </w:p>
    <w:p w14:paraId="6F2EF90A" w14:textId="13854821" w:rsidR="00BC3F96" w:rsidRPr="00FB51E4" w:rsidRDefault="00FB51E4">
      <w:pPr>
        <w:widowControl w:val="0"/>
        <w:ind w:left="340" w:firstLine="4989"/>
        <w:rPr>
          <w:lang w:val="ru-RU"/>
        </w:rPr>
      </w:pPr>
      <w:r>
        <w:rPr>
          <w:rFonts w:eastAsiaTheme="minorHAnsi" w:cs="Times New Roman"/>
          <w:lang w:val="ru-RU" w:eastAsia="en-US"/>
        </w:rPr>
        <w:t>От «__» _________________202</w:t>
      </w:r>
      <w:r w:rsidR="008E5E9E">
        <w:rPr>
          <w:rFonts w:eastAsiaTheme="minorHAnsi" w:cs="Times New Roman"/>
          <w:lang w:val="ru-RU" w:eastAsia="en-US"/>
        </w:rPr>
        <w:t>6</w:t>
      </w:r>
      <w:r>
        <w:rPr>
          <w:rFonts w:eastAsiaTheme="minorHAnsi" w:cs="Times New Roman"/>
          <w:lang w:val="ru-RU" w:eastAsia="en-US"/>
        </w:rPr>
        <w:t xml:space="preserve"> г.</w:t>
      </w:r>
    </w:p>
    <w:p w14:paraId="7814E34C" w14:textId="77777777" w:rsidR="00BC3F96" w:rsidRDefault="00BC3F96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00FE8EF8" w14:textId="0386E89E" w:rsidR="00DC4CFC" w:rsidRDefault="00DC4CFC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  <w:r w:rsidRPr="00DC4CFC">
        <w:rPr>
          <w:rFonts w:cs="Times New Roman"/>
          <w:b/>
          <w:bCs/>
          <w:lang w:val="ru-RU"/>
        </w:rPr>
        <w:t xml:space="preserve">Программа медицинского обслуживания «Академия детского здоровья» Оптима от </w:t>
      </w:r>
      <w:r w:rsidR="009F3D7C">
        <w:rPr>
          <w:rFonts w:cs="Times New Roman"/>
          <w:b/>
          <w:bCs/>
          <w:lang w:val="ru-RU"/>
        </w:rPr>
        <w:t xml:space="preserve">1 </w:t>
      </w:r>
      <w:r w:rsidRPr="00DC4CFC">
        <w:rPr>
          <w:rFonts w:cs="Times New Roman"/>
          <w:b/>
          <w:bCs/>
          <w:lang w:val="ru-RU"/>
        </w:rPr>
        <w:t xml:space="preserve">до </w:t>
      </w:r>
      <w:r w:rsidR="009F3D7C">
        <w:rPr>
          <w:rFonts w:cs="Times New Roman"/>
          <w:b/>
          <w:bCs/>
          <w:lang w:val="ru-RU"/>
        </w:rPr>
        <w:t>3 лет</w:t>
      </w:r>
      <w:r w:rsidRPr="00DC4CFC">
        <w:rPr>
          <w:rFonts w:cs="Times New Roman"/>
          <w:b/>
          <w:bCs/>
          <w:lang w:val="ru-RU"/>
        </w:rPr>
        <w:t xml:space="preserve"> в пределах </w:t>
      </w:r>
      <w:r w:rsidR="00CC3C6A">
        <w:rPr>
          <w:rFonts w:cs="Times New Roman"/>
          <w:b/>
          <w:bCs/>
          <w:lang w:val="ru-RU"/>
        </w:rPr>
        <w:t xml:space="preserve">10 км от </w:t>
      </w:r>
      <w:r w:rsidRPr="00DC4CFC">
        <w:rPr>
          <w:rFonts w:cs="Times New Roman"/>
          <w:b/>
          <w:bCs/>
          <w:lang w:val="ru-RU"/>
        </w:rPr>
        <w:t>МКАД</w:t>
      </w:r>
    </w:p>
    <w:p w14:paraId="4CC72E18" w14:textId="0CDA5E85" w:rsidR="00BC3F96" w:rsidRPr="00DC4CFC" w:rsidRDefault="00FB51E4">
      <w:pPr>
        <w:widowControl w:val="0"/>
        <w:ind w:left="1080"/>
        <w:jc w:val="center"/>
        <w:rPr>
          <w:lang w:val="ru-RU"/>
        </w:rPr>
      </w:pPr>
      <w:r>
        <w:rPr>
          <w:rFonts w:cs="Times New Roman"/>
          <w:b/>
          <w:bCs/>
          <w:lang w:val="ru-RU"/>
        </w:rPr>
        <w:t xml:space="preserve">Стоимость программы </w:t>
      </w:r>
      <w:r w:rsidR="00CC3C6A">
        <w:rPr>
          <w:rFonts w:cs="Times New Roman"/>
          <w:b/>
          <w:bCs/>
          <w:lang w:val="ru-RU"/>
        </w:rPr>
        <w:t xml:space="preserve">102 </w:t>
      </w:r>
      <w:r w:rsidR="00C2295D">
        <w:rPr>
          <w:rFonts w:cs="Times New Roman"/>
          <w:b/>
          <w:bCs/>
          <w:lang w:val="ru-RU"/>
        </w:rPr>
        <w:t>000</w:t>
      </w:r>
    </w:p>
    <w:p w14:paraId="10402929" w14:textId="77777777" w:rsidR="00BC3F96" w:rsidRDefault="00BC3F96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74F6899D" w14:textId="51E7CD97" w:rsidR="00BC3F96" w:rsidRPr="00FB51E4" w:rsidRDefault="00FB51E4">
      <w:pPr>
        <w:widowControl w:val="0"/>
        <w:jc w:val="both"/>
        <w:rPr>
          <w:lang w:val="ru-RU"/>
        </w:rPr>
      </w:pPr>
      <w:bookmarkStart w:id="0" w:name="_Hlk40797766"/>
      <w:bookmarkStart w:id="1" w:name="_Hlk49262882"/>
      <w:bookmarkStart w:id="2" w:name="_Hlk407977661"/>
      <w:bookmarkStart w:id="3" w:name="_Hlk492628821"/>
      <w:bookmarkStart w:id="4" w:name="_Hlk31705619"/>
      <w:bookmarkEnd w:id="0"/>
      <w:bookmarkEnd w:id="1"/>
      <w:bookmarkEnd w:id="2"/>
      <w:bookmarkEnd w:id="3"/>
      <w:bookmarkEnd w:id="4"/>
      <w:r>
        <w:rPr>
          <w:rFonts w:cs="Times New Roman"/>
          <w:b/>
          <w:bCs/>
          <w:lang w:val="ru-RU"/>
        </w:rPr>
        <w:t xml:space="preserve">Объем услуг, оказываемых по медицинским показаниям детям в возрасте от </w:t>
      </w:r>
      <w:r w:rsidR="00CC3C6A">
        <w:rPr>
          <w:rFonts w:cs="Times New Roman"/>
          <w:b/>
          <w:bCs/>
          <w:lang w:val="ru-RU"/>
        </w:rPr>
        <w:t>1</w:t>
      </w:r>
      <w:r>
        <w:rPr>
          <w:rFonts w:cs="Times New Roman"/>
          <w:b/>
          <w:bCs/>
          <w:lang w:val="ru-RU"/>
        </w:rPr>
        <w:t xml:space="preserve"> года до </w:t>
      </w:r>
      <w:r w:rsidR="00CC3C6A">
        <w:rPr>
          <w:rFonts w:cs="Times New Roman"/>
          <w:b/>
          <w:bCs/>
          <w:lang w:val="ru-RU"/>
        </w:rPr>
        <w:t xml:space="preserve">3-х </w:t>
      </w:r>
      <w:r>
        <w:rPr>
          <w:rFonts w:cs="Times New Roman"/>
          <w:b/>
          <w:bCs/>
          <w:lang w:val="ru-RU"/>
        </w:rPr>
        <w:t xml:space="preserve"> </w:t>
      </w:r>
      <w:r w:rsidR="00CC3C6A">
        <w:rPr>
          <w:rFonts w:cs="Times New Roman"/>
          <w:b/>
          <w:bCs/>
          <w:lang w:val="ru-RU"/>
        </w:rPr>
        <w:t>лет</w:t>
      </w:r>
      <w:r>
        <w:rPr>
          <w:rFonts w:cs="Times New Roman"/>
          <w:b/>
          <w:bCs/>
          <w:lang w:val="ru-RU"/>
        </w:rPr>
        <w:t>:</w:t>
      </w:r>
    </w:p>
    <w:p w14:paraId="310A3FBA" w14:textId="77777777" w:rsidR="00BC3F96" w:rsidRDefault="00FB51E4">
      <w:pPr>
        <w:jc w:val="both"/>
        <w:rPr>
          <w:rFonts w:eastAsiaTheme="minorHAnsi" w:cs="Times New Roman"/>
          <w:lang w:val="ru-RU" w:eastAsia="zh-CN" w:bidi="hi-IN"/>
        </w:rPr>
      </w:pPr>
      <w:r>
        <w:rPr>
          <w:rFonts w:eastAsiaTheme="minorHAnsi" w:cs="Times New Roman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 w14:paraId="713B876D" w14:textId="77777777" w:rsidR="00BC3F96" w:rsidRDefault="00BC3F96">
      <w:pPr>
        <w:tabs>
          <w:tab w:val="left" w:pos="2400"/>
          <w:tab w:val="left" w:pos="2880"/>
        </w:tabs>
        <w:ind w:left="720"/>
        <w:jc w:val="both"/>
        <w:rPr>
          <w:rFonts w:cs="Times New Roman"/>
          <w:lang w:val="ru-RU"/>
        </w:rPr>
      </w:pPr>
    </w:p>
    <w:p w14:paraId="13C75E08" w14:textId="77777777" w:rsidR="00BC3F96" w:rsidRPr="00FB51E4" w:rsidRDefault="00FB51E4">
      <w:pPr>
        <w:pStyle w:val="af5"/>
        <w:widowControl w:val="0"/>
        <w:rPr>
          <w:lang w:val="ru-RU"/>
        </w:rPr>
      </w:pPr>
      <w:r>
        <w:rPr>
          <w:szCs w:val="24"/>
          <w:lang w:val="ru-RU"/>
        </w:rPr>
        <w:t>1. АМБУЛАТОРНО-ПОЛИКЛИНИЧЕСКАЯ ПОМОЩЬ В КЛИНИКЕ ОКАЗЫВАЕТСЯ ТОЛЬКО ПО НАЗНАЧЕНИЮ ВРАЧА:</w:t>
      </w:r>
    </w:p>
    <w:p w14:paraId="5C5051A4" w14:textId="77777777" w:rsidR="00BC3F96" w:rsidRDefault="00BC3F96">
      <w:pPr>
        <w:jc w:val="both"/>
        <w:rPr>
          <w:rFonts w:cs="Times New Roman"/>
          <w:lang w:val="ru-RU"/>
        </w:rPr>
      </w:pPr>
    </w:p>
    <w:p w14:paraId="226208AE" w14:textId="77777777" w:rsidR="00BC3F96" w:rsidRDefault="00BC3F96">
      <w:pPr>
        <w:jc w:val="both"/>
        <w:rPr>
          <w:rFonts w:cs="Times New Roman"/>
          <w:lang w:val="ru-RU"/>
        </w:rPr>
      </w:pPr>
    </w:p>
    <w:p w14:paraId="25711D2D" w14:textId="77777777" w:rsidR="00BC3F96" w:rsidRDefault="00BC3F96">
      <w:pPr>
        <w:jc w:val="both"/>
        <w:rPr>
          <w:rFonts w:cs="Times New Roman"/>
          <w:lang w:val="ru-RU"/>
        </w:rPr>
      </w:pPr>
    </w:p>
    <w:p w14:paraId="7F7908E8" w14:textId="77777777" w:rsidR="00BC3F96" w:rsidRDefault="00BC3F96">
      <w:pPr>
        <w:ind w:left="709"/>
        <w:jc w:val="both"/>
        <w:rPr>
          <w:rFonts w:cs="Times New Roman"/>
          <w:lang w:val="ru-RU"/>
        </w:rPr>
      </w:pPr>
    </w:p>
    <w:p w14:paraId="6157AA02" w14:textId="20EC97EB" w:rsidR="00BC3F96" w:rsidRDefault="00BC3F96">
      <w:pPr>
        <w:ind w:left="709"/>
        <w:jc w:val="center"/>
        <w:rPr>
          <w:rFonts w:cs="Times New Roman"/>
          <w:b/>
          <w:bCs/>
          <w:lang w:val="ru-RU"/>
        </w:rPr>
      </w:pPr>
    </w:p>
    <w:tbl>
      <w:tblPr>
        <w:tblStyle w:val="afa"/>
        <w:tblW w:w="9260" w:type="dxa"/>
        <w:tblInd w:w="82" w:type="dxa"/>
        <w:tblLook w:val="04A0" w:firstRow="1" w:lastRow="0" w:firstColumn="1" w:lastColumn="0" w:noHBand="0" w:noVBand="1"/>
      </w:tblPr>
      <w:tblGrid>
        <w:gridCol w:w="8225"/>
        <w:gridCol w:w="1035"/>
      </w:tblGrid>
      <w:tr w:rsidR="008E5E9E" w14:paraId="258EF744" w14:textId="77777777" w:rsidTr="008E5E9E"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7B220722" w14:textId="348182E4" w:rsidR="008E5E9E" w:rsidRDefault="008E5E9E" w:rsidP="008E5E9E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t>1.1. Приемы специалистов</w:t>
            </w:r>
          </w:p>
        </w:tc>
        <w:tc>
          <w:tcPr>
            <w:tcW w:w="1035" w:type="dxa"/>
            <w:shd w:val="clear" w:color="auto" w:fill="auto"/>
          </w:tcPr>
          <w:p w14:paraId="63789F95" w14:textId="6BEBFEDF" w:rsidR="008E5E9E" w:rsidRDefault="008E5E9E" w:rsidP="008E5E9E">
            <w:pPr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</w:tr>
      <w:tr w:rsidR="009F3D7C" w:rsidRPr="00DC4CFC" w14:paraId="0FAC018E" w14:textId="77777777" w:rsidTr="00851F29">
        <w:trPr>
          <w:trHeight w:val="421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0A0E6" w14:textId="120DD815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Прием врача стоматолога детского первичный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99669" w14:textId="3A57665B" w:rsidR="009F3D7C" w:rsidRDefault="009F3D7C" w:rsidP="009F3D7C">
            <w:pPr>
              <w:pStyle w:val="af1"/>
              <w:spacing w:before="280" w:beforeAutospacing="0" w:after="280" w:afterAutospacing="0"/>
            </w:pPr>
            <w:r>
              <w:t>1</w:t>
            </w:r>
          </w:p>
        </w:tc>
      </w:tr>
      <w:tr w:rsidR="009F3D7C" w:rsidRPr="00DC4CFC" w14:paraId="31856DA5" w14:textId="77777777" w:rsidTr="00851F2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45C08" w14:textId="382764E3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Диспансерный прием (осмотр, консультация) врача-педиатра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B88A2" w14:textId="4FAADC2B" w:rsidR="009F3D7C" w:rsidRDefault="009F3D7C" w:rsidP="009F3D7C">
            <w:pPr>
              <w:pStyle w:val="af1"/>
              <w:spacing w:before="280" w:beforeAutospacing="0" w:after="280" w:afterAutospacing="0"/>
            </w:pPr>
            <w:r>
              <w:t>3</w:t>
            </w:r>
          </w:p>
        </w:tc>
      </w:tr>
      <w:tr w:rsidR="009F3D7C" w:rsidRPr="00DC4CFC" w14:paraId="6FD915DB" w14:textId="77777777" w:rsidTr="00851F2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C0EA8" w14:textId="5A562856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Консультация врача-педиатра с применением телемедицинских технологий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B3A51" w14:textId="242E9788" w:rsidR="009F3D7C" w:rsidRDefault="009F3D7C" w:rsidP="009F3D7C">
            <w:pPr>
              <w:pStyle w:val="af1"/>
              <w:spacing w:before="280" w:beforeAutospacing="0" w:after="280" w:afterAutospacing="0"/>
            </w:pPr>
            <w:r>
              <w:t>5</w:t>
            </w:r>
          </w:p>
        </w:tc>
      </w:tr>
      <w:tr w:rsidR="009F3D7C" w:rsidRPr="00DC4CFC" w14:paraId="5407DD56" w14:textId="77777777" w:rsidTr="00851F2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869FE" w14:textId="5F4BC25D" w:rsidR="009F3D7C" w:rsidRDefault="009F3D7C" w:rsidP="009F3D7C">
            <w:pPr>
              <w:pStyle w:val="af1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t xml:space="preserve">Прием (осмотр, консультация) врача-педиатра первичный, на дому в пределах </w:t>
            </w:r>
            <w:r w:rsidR="00CC3C6A">
              <w:t xml:space="preserve">10 км от </w:t>
            </w:r>
            <w:r>
              <w:t>МКАД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4F998" w14:textId="5A033730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2</w:t>
            </w:r>
          </w:p>
        </w:tc>
      </w:tr>
      <w:tr w:rsidR="009F3D7C" w:rsidRPr="00DC4CFC" w14:paraId="5E1BC230" w14:textId="77777777" w:rsidTr="00851F2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0DDE1" w14:textId="2A429EA9" w:rsidR="009F3D7C" w:rsidRDefault="009F3D7C" w:rsidP="009F3D7C">
            <w:pPr>
              <w:jc w:val="center"/>
              <w:rPr>
                <w:rFonts w:cs="Times New Roman"/>
                <w:lang w:val="ru-RU"/>
              </w:rPr>
            </w:pPr>
            <w:r w:rsidRPr="006E20E5">
              <w:rPr>
                <w:lang w:val="ru-RU"/>
              </w:rPr>
              <w:t>Диспансерный прием (осмотр, консультация) врача-детского хирурга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57BD0" w14:textId="04A90F5A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9F3D7C" w:rsidRPr="008E5E9E" w14:paraId="3566DEEC" w14:textId="77777777" w:rsidTr="00851F2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58D4B" w14:textId="58CD7C28" w:rsidR="009F3D7C" w:rsidRDefault="009F3D7C" w:rsidP="009F3D7C">
            <w:pPr>
              <w:pStyle w:val="af1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t>Диспансерный прием (осмотр, консультация) врача-травматолога-ортопеда у детей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A58A1" w14:textId="7EC914B3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9F3D7C" w:rsidRPr="00DC4CFC" w14:paraId="7144B372" w14:textId="77777777" w:rsidTr="00851F2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182CB" w14:textId="5E20DE4D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Диспансерный прием (осмотр, консультация) врача-оториноларинголога (у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35805" w14:textId="4B703C2E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9F3D7C" w:rsidRPr="00DC4CFC" w14:paraId="7055A6D8" w14:textId="77777777" w:rsidTr="00851F2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41BB8" w14:textId="2DFD0CA9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Диспансерный прием (осмотр, консультация) врача-офтальмолога (у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846EB" w14:textId="3C37BD07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9F3D7C" w:rsidRPr="00DC4CFC" w14:paraId="0EF80920" w14:textId="77777777" w:rsidTr="00851F2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10587" w14:textId="5FDB7D51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Диспансерный прием (осмотр, консультация) врача-психиатра (у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DCE81" w14:textId="6D231C1A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9F3D7C" w:rsidRPr="00DC4CFC" w14:paraId="1F173920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C6F39" w14:textId="02638909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lastRenderedPageBreak/>
              <w:t>Диспансерный прием (осмотр, консультация) врача-невролога (у детей)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3BFF1" w14:textId="01D5B291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9F3D7C" w:rsidRPr="00DC4CFC" w14:paraId="18C521B6" w14:textId="77777777" w:rsidTr="008B3299"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1C7DB" w14:textId="14521B7D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Консультации специалистов по заболеванию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D03BC" w14:textId="18296A2E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5</w:t>
            </w:r>
          </w:p>
        </w:tc>
      </w:tr>
      <w:tr w:rsidR="009F3D7C" w:rsidRPr="009F3D7C" w14:paraId="14E18404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5AAA7" w14:textId="518B00E0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 xml:space="preserve">Медицинское обслуживание на дому медицинской сестрой в пределах </w:t>
            </w:r>
            <w:r w:rsidR="00CC3C6A">
              <w:t xml:space="preserve">10 км от </w:t>
            </w:r>
            <w:r>
              <w:t>МКАД (без учета стоимости манипуляций)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06C8F" w14:textId="07DB177E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5</w:t>
            </w:r>
          </w:p>
        </w:tc>
      </w:tr>
      <w:tr w:rsidR="009F3D7C" w:rsidRPr="00DC4CFC" w14:paraId="73FD99FC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5AC04999" w14:textId="5B700FCD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1.2. Лабораторная диагностика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center"/>
          </w:tcPr>
          <w:p w14:paraId="1DD448E7" w14:textId="7B20F9C3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9F3D7C" w:rsidRPr="00DC4CFC" w14:paraId="4E608DE5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1E4339" w14:textId="751B1F16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Взятие крови из периферической вены (для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5B0E8" w14:textId="08BEF751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5</w:t>
            </w:r>
          </w:p>
        </w:tc>
      </w:tr>
      <w:tr w:rsidR="009F3D7C" w:rsidRPr="00DC4CFC" w14:paraId="0D01BF02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A624E5" w14:textId="2C84733F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Общий анализ крови + СОЭ с лейкоцитарной формулой (гемоглобин,гематокрит,эритроциты,лейкоциты,тромбоциты,эритроцитарные индексы )(кровь с ЭДТА)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20C61" w14:textId="46F374B3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9F3D7C" w:rsidRPr="00DC4CFC" w14:paraId="518C8D7B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1A5BD2" w14:textId="70461339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Общий анализ мочи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1349F" w14:textId="5C6AA97B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3</w:t>
            </w:r>
          </w:p>
        </w:tc>
      </w:tr>
      <w:tr w:rsidR="009F3D7C" w:rsidRPr="00DC4CFC" w14:paraId="4A28B882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D9AE17" w14:textId="4B5C5BA8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Витамин Д (25-OH)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88C3C" w14:textId="02F4AECD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9F3D7C" w:rsidRPr="00DC4CFC" w14:paraId="79F394D9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49769EDF" w14:textId="31350FE1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1.3. Инструментальная диагностика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center"/>
          </w:tcPr>
          <w:p w14:paraId="66B99E1C" w14:textId="7FE29D26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9F3D7C" w:rsidRPr="00DC4CFC" w14:paraId="46B6F3D3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0972F7" w14:textId="5BAEE807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Регистрация электрокардиограммы в 12 отведениях , расшифровка , описание и интерпретация электрокардиографических данных (для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C3AC2" w14:textId="1208B9BF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9F3D7C" w:rsidRPr="00DC4CFC" w14:paraId="5E01BEDD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5B34C0" w14:textId="600844B6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Офтальмоскопия под мидриазом (для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3773A" w14:textId="3BE4D9CB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9F3D7C" w:rsidRPr="00DC4CFC" w14:paraId="13D574D9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917520" w14:textId="3840D0BC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Исследование отоакустической эмиссии (у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713F4" w14:textId="481F3C9D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9F3D7C" w:rsidRPr="00DC4CFC" w14:paraId="3BFE59BB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A3989" w14:textId="2994953D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Ультразвуковое исследование по назначению врача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DFEA3" w14:textId="4FBCB2F6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3</w:t>
            </w:r>
          </w:p>
        </w:tc>
      </w:tr>
      <w:tr w:rsidR="009F3D7C" w:rsidRPr="00DC4CFC" w14:paraId="627C1DE1" w14:textId="77777777" w:rsidTr="008B3299"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63CEE" w14:textId="36BEDFC2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C45BC" w14:textId="783A82BF" w:rsidR="009F3D7C" w:rsidRP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9F3D7C" w:rsidRPr="00DC4CFC" w14:paraId="24A5E414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BB52E2" w14:textId="6215467C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786A9" w14:textId="77B6C0C9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</w:p>
        </w:tc>
      </w:tr>
    </w:tbl>
    <w:p w14:paraId="7680A88F" w14:textId="77777777" w:rsidR="00BC3F96" w:rsidRDefault="00BC3F96">
      <w:pPr>
        <w:tabs>
          <w:tab w:val="left" w:pos="924"/>
        </w:tabs>
        <w:rPr>
          <w:rFonts w:cs="Times New Roman"/>
          <w:lang w:val="ru-RU"/>
        </w:rPr>
      </w:pPr>
    </w:p>
    <w:p w14:paraId="40CF5EB3" w14:textId="1544520F" w:rsidR="00BC3F96" w:rsidRPr="00FB51E4" w:rsidRDefault="00FB51E4">
      <w:pPr>
        <w:numPr>
          <w:ilvl w:val="0"/>
          <w:numId w:val="2"/>
        </w:numPr>
        <w:tabs>
          <w:tab w:val="left" w:pos="0"/>
        </w:tabs>
        <w:ind w:left="0" w:firstLine="0"/>
        <w:rPr>
          <w:lang w:val="ru-RU"/>
        </w:rPr>
      </w:pPr>
      <w:r>
        <w:rPr>
          <w:rFonts w:cs="Times New Roman"/>
          <w:b/>
          <w:bCs/>
          <w:iCs/>
          <w:lang w:val="ru-RU"/>
        </w:rPr>
        <w:lastRenderedPageBreak/>
        <w:t xml:space="preserve">ПОРЯДОК ПРЕДОСТАВЛЕНИЯ МЕДИЦИНСКОЙ ПОМОЩИ ПО </w:t>
      </w:r>
      <w:r w:rsidR="00154163" w:rsidRPr="00154163">
        <w:rPr>
          <w:rFonts w:cs="Times New Roman"/>
          <w:b/>
          <w:bCs/>
          <w:iCs/>
          <w:sz w:val="28"/>
          <w:szCs w:val="28"/>
          <w:lang w:val="ru-RU"/>
        </w:rPr>
        <w:t xml:space="preserve">Программа медицинского обслуживания «Академия детского здоровья» Оптима от </w:t>
      </w:r>
      <w:r w:rsidR="009F3D7C">
        <w:rPr>
          <w:rFonts w:cs="Times New Roman"/>
          <w:b/>
          <w:bCs/>
          <w:iCs/>
          <w:sz w:val="28"/>
          <w:szCs w:val="28"/>
          <w:lang w:val="ru-RU"/>
        </w:rPr>
        <w:t>1</w:t>
      </w:r>
      <w:r w:rsidR="00154163" w:rsidRPr="00154163">
        <w:rPr>
          <w:rFonts w:cs="Times New Roman"/>
          <w:b/>
          <w:bCs/>
          <w:iCs/>
          <w:sz w:val="28"/>
          <w:szCs w:val="28"/>
          <w:lang w:val="ru-RU"/>
        </w:rPr>
        <w:t xml:space="preserve"> до </w:t>
      </w:r>
      <w:r w:rsidR="009F3D7C">
        <w:rPr>
          <w:rFonts w:cs="Times New Roman"/>
          <w:b/>
          <w:bCs/>
          <w:iCs/>
          <w:sz w:val="28"/>
          <w:szCs w:val="28"/>
          <w:lang w:val="ru-RU"/>
        </w:rPr>
        <w:t>3</w:t>
      </w:r>
      <w:r w:rsidR="00154163">
        <w:rPr>
          <w:rFonts w:cs="Times New Roman"/>
          <w:b/>
          <w:bCs/>
          <w:iCs/>
          <w:lang w:val="ru-RU"/>
        </w:rPr>
        <w:t xml:space="preserve"> </w:t>
      </w:r>
      <w:r w:rsidR="009F3D7C">
        <w:rPr>
          <w:rFonts w:cs="Times New Roman"/>
          <w:b/>
          <w:bCs/>
          <w:iCs/>
          <w:sz w:val="28"/>
          <w:szCs w:val="28"/>
          <w:lang w:val="ru-RU"/>
        </w:rPr>
        <w:t>лет</w:t>
      </w:r>
      <w:r>
        <w:rPr>
          <w:rFonts w:cs="Times New Roman"/>
          <w:b/>
          <w:bCs/>
          <w:iCs/>
          <w:lang w:val="ru-RU"/>
        </w:rPr>
        <w:t>:</w:t>
      </w:r>
    </w:p>
    <w:p w14:paraId="6E70D077" w14:textId="77777777" w:rsidR="00BC3F96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78FA6475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bookmarkStart w:id="5" w:name="_Hlk45613450"/>
      <w:r>
        <w:rPr>
          <w:rFonts w:cs="Times New Roman"/>
          <w:lang w:val="ru-RU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5"/>
    </w:p>
    <w:p w14:paraId="71032D84" w14:textId="77777777" w:rsidR="00154163" w:rsidRPr="00154163" w:rsidRDefault="00154163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 w:rsidRPr="00154163">
        <w:rPr>
          <w:rFonts w:cs="Times New Roman"/>
          <w:lang w:val="ru-RU"/>
        </w:rPr>
        <w:t>Медицинские услуги оказываются в соответствии с режимом работы Поликлиника.ру на Полянке по адресу : г. Москва, ул. Большая Полянка д. 42 стр. 4  с 8.00 до 21.00 без выходных.</w:t>
      </w:r>
    </w:p>
    <w:p w14:paraId="6E948343" w14:textId="5E1BF141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на дому, предусмотренные Программой, проводятся в рабочие дни (с понедельника по пятницу).</w:t>
      </w:r>
    </w:p>
    <w:p w14:paraId="527C8FC9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57"/>
        <w:jc w:val="both"/>
        <w:rPr>
          <w:lang w:val="ru-RU"/>
        </w:rPr>
      </w:pPr>
      <w:r>
        <w:rPr>
          <w:rFonts w:cs="Times New Roman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 w14:paraId="0FA4E1F9" w14:textId="2C26FD56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Запись на прием к врачу в клинику осуществляется через круглосуточный контакт центр: </w:t>
      </w:r>
      <w:r w:rsidR="005A66BA" w:rsidRPr="005A66BA">
        <w:rPr>
          <w:rFonts w:cs="Times New Roman"/>
          <w:color w:val="000000" w:themeColor="text1"/>
          <w:lang w:val="ru-RU"/>
        </w:rPr>
        <w:t>+7(495) 649-88-78</w:t>
      </w:r>
      <w:r>
        <w:rPr>
          <w:rFonts w:cs="Times New Roman"/>
          <w:lang w:val="ru-RU"/>
        </w:rPr>
        <w:t xml:space="preserve">, через личный кабинет  на сайте </w:t>
      </w:r>
      <w:hyperlink r:id="rId5">
        <w:r>
          <w:rPr>
            <w:rStyle w:val="-"/>
            <w:rFonts w:cs="Times New Roman"/>
            <w:color w:val="auto"/>
          </w:rPr>
          <w:t>https</w:t>
        </w:r>
        <w:r>
          <w:rPr>
            <w:rStyle w:val="-"/>
            <w:rFonts w:cs="Times New Roman"/>
            <w:color w:val="auto"/>
            <w:lang w:val="ru-RU"/>
          </w:rPr>
          <w:t>://</w:t>
        </w:r>
        <w:r>
          <w:rPr>
            <w:rStyle w:val="-"/>
            <w:rFonts w:cs="Times New Roman"/>
            <w:color w:val="auto"/>
          </w:rPr>
          <w:t>lk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zub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ru</w:t>
        </w:r>
      </w:hyperlink>
      <w:r>
        <w:rPr>
          <w:rStyle w:val="-"/>
          <w:rFonts w:cs="Times New Roman"/>
          <w:color w:val="auto"/>
          <w:lang w:val="ru-RU"/>
        </w:rPr>
        <w:t xml:space="preserve">, </w:t>
      </w:r>
      <w:r>
        <w:rPr>
          <w:rFonts w:cs="Times New Roman"/>
          <w:lang w:val="ru-RU"/>
        </w:rPr>
        <w:t xml:space="preserve">через собственное  мобильное приложение  или через чат с сотрудником на сайте </w:t>
      </w:r>
      <w:hyperlink r:id="rId6">
        <w:r>
          <w:rPr>
            <w:rStyle w:val="-"/>
            <w:rFonts w:cs="Times New Roman"/>
            <w:color w:val="auto"/>
          </w:rPr>
          <w:t>https</w:t>
        </w:r>
        <w:r>
          <w:rPr>
            <w:rStyle w:val="-"/>
            <w:rFonts w:cs="Times New Roman"/>
            <w:color w:val="auto"/>
            <w:lang w:val="ru-RU"/>
          </w:rPr>
          <w:t>://</w:t>
        </w:r>
        <w:r>
          <w:rPr>
            <w:rStyle w:val="-"/>
            <w:rFonts w:cs="Times New Roman"/>
            <w:color w:val="auto"/>
          </w:rPr>
          <w:t>polyclinika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ru</w:t>
        </w:r>
        <w:r>
          <w:rPr>
            <w:rStyle w:val="-"/>
            <w:rFonts w:cs="Times New Roman"/>
            <w:color w:val="auto"/>
            <w:lang w:val="ru-RU"/>
          </w:rPr>
          <w:t>/</w:t>
        </w:r>
      </w:hyperlink>
      <w:r>
        <w:rPr>
          <w:rFonts w:cs="Times New Roman"/>
          <w:lang w:val="ru-RU"/>
        </w:rPr>
        <w:t xml:space="preserve">  </w:t>
      </w:r>
    </w:p>
    <w:p w14:paraId="437DB9AA" w14:textId="7B63A975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Вызов на дом по заболеванию принимается по телефону: </w:t>
      </w:r>
      <w:r w:rsidR="005A66BA" w:rsidRPr="005A66BA">
        <w:rPr>
          <w:rFonts w:cs="Times New Roman"/>
          <w:color w:val="000000" w:themeColor="text1"/>
          <w:lang w:val="ru-RU"/>
        </w:rPr>
        <w:t>+7(495) 649-88-78</w:t>
      </w:r>
    </w:p>
    <w:p w14:paraId="49488F0A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Прием вызовов осуществляется с 9:00 до 21:00.</w:t>
      </w:r>
    </w:p>
    <w:p w14:paraId="7FA45C21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5F6F5499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Помощь на дому осуществляется 7 дней в неделю включая праздничные дни.</w:t>
      </w:r>
    </w:p>
    <w:p w14:paraId="4D0D601A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152C9C37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  <w:jc w:val="left"/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 w14:paraId="6B71AA7E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При оказании плановых услуг на дому, с Законным представителем</w:t>
      </w:r>
      <w:r>
        <w:rPr>
          <w:color w:val="auto"/>
          <w:kern w:val="2"/>
          <w:szCs w:val="24"/>
        </w:rPr>
        <w:t xml:space="preserve">; </w:t>
      </w:r>
      <w:r>
        <w:rPr>
          <w:color w:val="auto"/>
          <w:szCs w:val="24"/>
        </w:rPr>
        <w:t xml:space="preserve">согласовывается: </w:t>
      </w:r>
    </w:p>
    <w:p w14:paraId="02A68CAD" w14:textId="77777777" w:rsidR="00BC3F96" w:rsidRDefault="00FB51E4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>дата и время посещения при плановом визите врача;</w:t>
      </w:r>
    </w:p>
    <w:p w14:paraId="4A6F87B6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В противном случае, приезд медицинского персонала расценивается как «ложный вызов» и данные медицинские услуги в дальнейшем оказываются Пациенту на общих основаниях по согласованию сторон в условиях Поликлиники или на дому.</w:t>
      </w:r>
    </w:p>
    <w:p w14:paraId="33B63A2C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70E2676C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bookmarkStart w:id="6" w:name="__DdeLink__8341_817890463"/>
      <w:bookmarkEnd w:id="6"/>
      <w:r>
        <w:rPr>
          <w:rFonts w:cs="Times New Roman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38A69857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6A2F100E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 w14:paraId="2A87C9BF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 w14:paraId="36536400" w14:textId="77777777" w:rsidR="00BC3F96" w:rsidRPr="00FB51E4" w:rsidRDefault="00FB51E4">
      <w:pPr>
        <w:pStyle w:val="af0"/>
        <w:numPr>
          <w:ilvl w:val="0"/>
          <w:numId w:val="4"/>
        </w:numPr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lastRenderedPageBreak/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5FE45BC3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080"/>
          <w:tab w:val="left" w:pos="1260"/>
        </w:tabs>
        <w:ind w:left="0" w:firstLine="0"/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02F6EF73" w14:textId="6646A867" w:rsidR="00BC3F96" w:rsidRDefault="00FB51E4" w:rsidP="00D052E5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bCs/>
          <w:color w:val="auto"/>
          <w:szCs w:val="24"/>
        </w:rPr>
        <w:t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</w:t>
      </w:r>
    </w:p>
    <w:p w14:paraId="564CC5D9" w14:textId="3857E4B5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</w:t>
      </w:r>
      <w:r w:rsidR="008E5E9E">
        <w:rPr>
          <w:color w:val="auto"/>
          <w:szCs w:val="24"/>
        </w:rPr>
        <w:t xml:space="preserve"> за отдельную плату.</w:t>
      </w:r>
    </w:p>
    <w:p w14:paraId="5A4F0314" w14:textId="77777777" w:rsidR="00BC3F96" w:rsidRDefault="00FB51E4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>-    Туберкулинодиагностика (в соответствии с действующим Приказом МЗ РФ № 125н от 21.03.2014 г), включая оценку результатов проб, проводится только в условиях поликлиники.</w:t>
      </w:r>
    </w:p>
    <w:p w14:paraId="243600AA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46C450E6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74606AE8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Законный представитель Пациента </w:t>
      </w:r>
      <w:r>
        <w:rPr>
          <w:rStyle w:val="a8"/>
          <w:rFonts w:cs="Times New Roman"/>
          <w:sz w:val="24"/>
          <w:szCs w:val="24"/>
          <w:lang w:val="ru-RU"/>
        </w:rPr>
        <w:t>обязан</w:t>
      </w:r>
      <w:r>
        <w:rPr>
          <w:rFonts w:cs="Times New Roman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31F240F1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заключении договора на медицинское обслуживание Законный представитель Пациента</w:t>
      </w:r>
    </w:p>
    <w:p w14:paraId="35B21E5D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обязан предоставить достоверную информацию о состоянии здоровья Пациента. При наличии:</w:t>
      </w:r>
    </w:p>
    <w:p w14:paraId="0D43B433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 w14:paraId="7964B6E8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27C9CCD5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сведения о них должны присутствовать в предоставленных медицинских документах.</w:t>
      </w:r>
    </w:p>
    <w:p w14:paraId="03C3C63F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08992194" w14:textId="77777777" w:rsidR="00BC3F96" w:rsidRDefault="00FB51E4">
      <w:pPr>
        <w:pStyle w:val="af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  <w:bookmarkStart w:id="7" w:name="_Hlk33519974"/>
      <w:bookmarkEnd w:id="7"/>
    </w:p>
    <w:p w14:paraId="75A9D133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 согласно условиям прописанных в Договоре.</w:t>
      </w:r>
    </w:p>
    <w:p w14:paraId="0ECB98B4" w14:textId="77777777" w:rsidR="00BC3F96" w:rsidRDefault="00BC3F96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</w:p>
    <w:p w14:paraId="33ADD894" w14:textId="77777777" w:rsidR="00BC3F96" w:rsidRPr="00FB51E4" w:rsidRDefault="00FB51E4">
      <w:pPr>
        <w:pStyle w:val="af0"/>
        <w:numPr>
          <w:ilvl w:val="0"/>
          <w:numId w:val="2"/>
        </w:numPr>
        <w:jc w:val="both"/>
        <w:rPr>
          <w:lang w:val="ru-RU"/>
        </w:rPr>
      </w:pPr>
      <w:bookmarkStart w:id="8" w:name="_Hlk41497534"/>
      <w:bookmarkEnd w:id="8"/>
      <w:r>
        <w:rPr>
          <w:rFonts w:cs="Times New Roman"/>
          <w:b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2F5A7F88" w14:textId="77777777" w:rsidR="00BC3F96" w:rsidRPr="00FB51E4" w:rsidRDefault="00FB51E4">
      <w:pPr>
        <w:pStyle w:val="af0"/>
        <w:numPr>
          <w:ilvl w:val="1"/>
          <w:numId w:val="2"/>
        </w:numPr>
        <w:suppressAutoHyphens w:val="0"/>
        <w:ind w:left="283" w:hanging="283"/>
        <w:jc w:val="both"/>
        <w:rPr>
          <w:lang w:val="ru-RU"/>
        </w:rPr>
      </w:pPr>
      <w:r>
        <w:rPr>
          <w:rFonts w:cs="Times New Roman"/>
          <w:b/>
          <w:lang w:val="ru-RU"/>
        </w:rPr>
        <w:t>Личный менеджер по сопровождению на весь срок прикрепления</w:t>
      </w:r>
    </w:p>
    <w:p w14:paraId="3DDB4F1C" w14:textId="77777777" w:rsidR="00BC3F96" w:rsidRPr="00FB51E4" w:rsidRDefault="00FB51E4">
      <w:pPr>
        <w:pStyle w:val="af0"/>
        <w:numPr>
          <w:ilvl w:val="1"/>
          <w:numId w:val="2"/>
        </w:numPr>
        <w:suppressAutoHyphens w:val="0"/>
        <w:ind w:left="283" w:hanging="283"/>
        <w:jc w:val="both"/>
        <w:rPr>
          <w:lang w:val="ru-RU"/>
        </w:rPr>
      </w:pPr>
      <w:r>
        <w:rPr>
          <w:rFonts w:cs="Times New Roman"/>
          <w:iCs/>
          <w:kern w:val="2"/>
          <w:lang w:val="ru-RU"/>
        </w:rPr>
        <w:t xml:space="preserve">Прямая связь с персональным менеджером по телефону </w:t>
      </w:r>
      <w:r>
        <w:rPr>
          <w:rFonts w:cs="Times New Roman"/>
          <w:lang w:val="ru-RU"/>
        </w:rPr>
        <w:t xml:space="preserve">соответствии с графиком работы персонального менеджера </w:t>
      </w:r>
    </w:p>
    <w:p w14:paraId="74CD01DE" w14:textId="77777777" w:rsidR="00BC3F96" w:rsidRDefault="00BC3F96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</w:p>
    <w:p w14:paraId="77CDA897" w14:textId="77777777" w:rsidR="00BC3F96" w:rsidRDefault="00FB51E4">
      <w:pPr>
        <w:pStyle w:val="af0"/>
        <w:numPr>
          <w:ilvl w:val="0"/>
          <w:numId w:val="2"/>
        </w:numPr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sz w:val="22"/>
          <w:szCs w:val="22"/>
          <w:lang w:val="ru-RU"/>
        </w:rPr>
        <w:t>Программой не оплачиваются следующие медицинские услуги:</w:t>
      </w:r>
    </w:p>
    <w:p w14:paraId="27C9AE4E" w14:textId="77777777" w:rsidR="00BC3F96" w:rsidRDefault="00BC3F96">
      <w:pPr>
        <w:pStyle w:val="af0"/>
        <w:ind w:left="360"/>
        <w:jc w:val="both"/>
        <w:rPr>
          <w:rFonts w:cs="Times New Roman"/>
          <w:b/>
          <w:color w:val="000000" w:themeColor="text1"/>
          <w:sz w:val="22"/>
          <w:szCs w:val="22"/>
          <w:lang w:val="ru-RU"/>
        </w:rPr>
      </w:pPr>
    </w:p>
    <w:p w14:paraId="7F30AD24" w14:textId="77777777" w:rsidR="00BC3F96" w:rsidRDefault="00FB51E4">
      <w:pPr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sz w:val="22"/>
          <w:szCs w:val="22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096F30DF" w14:textId="77777777" w:rsidR="00BC3F96" w:rsidRDefault="00BC3F96">
      <w:pPr>
        <w:jc w:val="both"/>
        <w:rPr>
          <w:rFonts w:cs="Times New Roman"/>
          <w:b/>
          <w:color w:val="000000" w:themeColor="text1"/>
          <w:sz w:val="22"/>
          <w:szCs w:val="22"/>
          <w:lang w:val="ru-RU"/>
        </w:rPr>
      </w:pPr>
    </w:p>
    <w:p w14:paraId="09B298F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23A390FA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54FD9EB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У</w:t>
      </w:r>
      <w:r>
        <w:rPr>
          <w:rFonts w:cs="Times New Roman"/>
          <w:bCs/>
          <w:color w:val="000000" w:themeColor="text1"/>
          <w:sz w:val="22"/>
          <w:szCs w:val="22"/>
          <w:lang w:val="x-none"/>
        </w:rPr>
        <w:t>слуги, оказанные застрахованному после окончания срока действия договора</w:t>
      </w:r>
      <w:r>
        <w:rPr>
          <w:rFonts w:cs="Times New Roman"/>
          <w:bCs/>
          <w:color w:val="000000" w:themeColor="text1"/>
          <w:sz w:val="22"/>
          <w:szCs w:val="22"/>
          <w:lang w:val="ru-RU"/>
        </w:rPr>
        <w:t>;</w:t>
      </w:r>
      <w:r>
        <w:rPr>
          <w:rFonts w:cs="Times New Roman"/>
          <w:bCs/>
          <w:color w:val="000000" w:themeColor="text1"/>
          <w:sz w:val="22"/>
          <w:szCs w:val="22"/>
          <w:lang w:val="x-none"/>
        </w:rPr>
        <w:t xml:space="preserve"> </w:t>
      </w:r>
    </w:p>
    <w:p w14:paraId="20BE886E" w14:textId="77777777" w:rsidR="00BC3F96" w:rsidRDefault="00BC3F96">
      <w:pPr>
        <w:jc w:val="both"/>
        <w:rPr>
          <w:rFonts w:cs="Times New Roman"/>
          <w:bCs/>
          <w:color w:val="000000" w:themeColor="text1"/>
          <w:sz w:val="22"/>
          <w:szCs w:val="22"/>
          <w:lang w:val="x-none"/>
        </w:rPr>
      </w:pPr>
    </w:p>
    <w:p w14:paraId="4884B568" w14:textId="77777777" w:rsidR="00BC3F96" w:rsidRDefault="00FB51E4">
      <w:p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Следующие заболевания и их последствия не входят в программу обслуживания:</w:t>
      </w:r>
    </w:p>
    <w:p w14:paraId="263041A2" w14:textId="77777777" w:rsidR="00BC3F96" w:rsidRDefault="00BC3F96">
      <w:p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</w:p>
    <w:p w14:paraId="2452981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0FA101E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 w14:paraId="2ED284BC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5D3AF24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Расстройства сна (включая синдром апное во сне); ронхопатия.</w:t>
      </w:r>
    </w:p>
    <w:p w14:paraId="396D0FF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 w14:paraId="280A5AD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304B90FF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5E06448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317FCA3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0E7E157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Глаукома, катаракта, миопия, гиперметропия, астигматизм, заболевания халязиона.</w:t>
      </w:r>
    </w:p>
    <w:p w14:paraId="1609925B" w14:textId="77777777" w:rsidR="00BC3F96" w:rsidRDefault="00FB51E4">
      <w:p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08405BA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Нейросенсорная тугоухость и другие потери слуха.</w:t>
      </w:r>
    </w:p>
    <w:p w14:paraId="280961D9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0AFB9A8D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Сахарный диабет и его осложнения.</w:t>
      </w:r>
    </w:p>
    <w:p w14:paraId="7164C918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 w14:paraId="42838E90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Туберкулез; саркоидоз; амилоидоз.</w:t>
      </w:r>
    </w:p>
    <w:p w14:paraId="4C00F311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Хронические гепатиты, цирроз печени.</w:t>
      </w:r>
    </w:p>
    <w:p w14:paraId="5B79BB5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68144B6C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Последствия воздействия ионизирующих излучений (острая и хроническая лучевая болезнь).</w:t>
      </w:r>
    </w:p>
    <w:p w14:paraId="6D9E5A21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lastRenderedPageBreak/>
        <w:t>Заболевания, являющиеся причиной установления инвалидности.</w:t>
      </w:r>
    </w:p>
    <w:p w14:paraId="6EF4936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 w14:paraId="37C7DA8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 w14:paraId="0916DCCA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4D20D4E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 w14:paraId="7F94592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Ожоги более 50% поверхности тела любой степени, ожоги 3Б-4 степени, отморожения 3-4 степени</w:t>
      </w:r>
    </w:p>
    <w:p w14:paraId="792C8EE5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 и состояния, требующие наблюдения и лечения в условиях профильных ЛПУ;</w:t>
      </w:r>
    </w:p>
    <w:p w14:paraId="3D72D8B5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79F078C8" w14:textId="77777777" w:rsidR="00BC3F96" w:rsidRDefault="00FB51E4">
      <w:pPr>
        <w:jc w:val="both"/>
        <w:rPr>
          <w:rFonts w:cs="Times New Roman"/>
          <w:b/>
          <w:bCs/>
          <w:kern w:val="2"/>
          <w:lang w:val="ru-RU"/>
        </w:rPr>
      </w:pPr>
      <w:r>
        <w:rPr>
          <w:rFonts w:cs="Times New Roman"/>
          <w:b/>
          <w:bCs/>
          <w:kern w:val="2"/>
          <w:sz w:val="22"/>
          <w:szCs w:val="22"/>
          <w:lang w:val="ru-RU"/>
        </w:rPr>
        <w:t>Следующие медицинские услуги и расходные материалы:</w:t>
      </w:r>
    </w:p>
    <w:p w14:paraId="1956997A" w14:textId="77777777" w:rsidR="00BC3F96" w:rsidRDefault="00BC3F96">
      <w:pPr>
        <w:jc w:val="both"/>
        <w:rPr>
          <w:rFonts w:cs="Times New Roman"/>
          <w:kern w:val="2"/>
          <w:sz w:val="22"/>
          <w:szCs w:val="22"/>
          <w:lang w:val="ru-RU"/>
        </w:rPr>
      </w:pPr>
    </w:p>
    <w:p w14:paraId="2A4AAADF" w14:textId="77777777" w:rsidR="00BC3F96" w:rsidRDefault="00FB51E4">
      <w:pPr>
        <w:numPr>
          <w:ilvl w:val="1"/>
          <w:numId w:val="5"/>
        </w:numPr>
        <w:ind w:left="0" w:firstLine="57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 w14:paraId="0D8A06C7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0332CB00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4EA27626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 w14:paraId="499B5DA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6864DC4E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Молекулярно-генетические исследования; МРТ, КТ, позитронно-эмисионная томография (ПЭТ).</w:t>
      </w:r>
    </w:p>
    <w:p w14:paraId="00649A3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2E7D0FD1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0ED4849F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Удаление серных пробок, туалет слухового прохода, пневмомассаж барабанной перепонки.</w:t>
      </w:r>
    </w:p>
    <w:p w14:paraId="09F07266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Специфическая иммунотерапия (СИТ), скарификационные пробы</w:t>
      </w:r>
      <w:r>
        <w:rPr>
          <w:rFonts w:cs="Times New Roman"/>
          <w:strike/>
          <w:sz w:val="22"/>
          <w:szCs w:val="22"/>
          <w:lang w:val="ru-RU"/>
        </w:rPr>
        <w:t xml:space="preserve"> </w:t>
      </w:r>
    </w:p>
    <w:p w14:paraId="68617417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7DAF89AB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524153DD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Выезд на дом врачей -узких специалистов, проведение врачебных диагностических и лечебных манипуляций на дому; выезд на дом процедурной медсестры с проведением манипуляций и процедур, выезд на дом массажиста с проведением услуг.</w:t>
      </w:r>
    </w:p>
    <w:p w14:paraId="2F3B311C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lastRenderedPageBreak/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 w14:paraId="0CD7C143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 xml:space="preserve">Диспансерное наблюдение; </w:t>
      </w:r>
    </w:p>
    <w:p w14:paraId="4C1DE2C2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cs="Times New Roman"/>
          <w:b/>
          <w:bCs/>
          <w:sz w:val="22"/>
          <w:szCs w:val="22"/>
          <w:lang w:val="ru-RU"/>
        </w:rPr>
        <w:t>в  том числе аппаратные методы ;</w:t>
      </w:r>
      <w:r>
        <w:rPr>
          <w:rFonts w:cs="Times New Roman"/>
          <w:sz w:val="22"/>
          <w:szCs w:val="22"/>
          <w:lang w:val="ru-RU"/>
        </w:rPr>
        <w:t xml:space="preserve"> </w:t>
      </w:r>
    </w:p>
    <w:p w14:paraId="319107E4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Иммунологические исследования; аллерготесты и генетические исследования; исследования на онкомаркеры, гормональные и другие исследования (кроме указанных в п.1.2. Программы), анализ кала на дисбактериоз, анализ кала на углеводы;</w:t>
      </w:r>
    </w:p>
    <w:p w14:paraId="23E88062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2991FF2D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60F73770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Лекарственные средства при амбулаторно-поликлиническом лечении.</w:t>
      </w:r>
    </w:p>
    <w:p w14:paraId="0716B894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Проведение догоспитального обследования Организация диагностических и лечебных мероприятий, с привлечением оборудования и специалистов, отсутствующих в сети</w:t>
      </w:r>
    </w:p>
    <w:p w14:paraId="0DB3C70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связанные с выдачей/продлением справок без медицинских показаний, кроме указанных в п 1.8.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9" w:name="_Hlk49354101"/>
      <w:bookmarkEnd w:id="9"/>
    </w:p>
    <w:p w14:paraId="44E73966" w14:textId="77777777" w:rsidR="00BC3F96" w:rsidRPr="00FB51E4" w:rsidRDefault="00FB51E4">
      <w:pPr>
        <w:numPr>
          <w:ilvl w:val="1"/>
          <w:numId w:val="5"/>
        </w:numPr>
        <w:tabs>
          <w:tab w:val="left" w:pos="-57"/>
        </w:tabs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Все виды стоматологических услуг, кроме указанных в программе.</w:t>
      </w:r>
    </w:p>
    <w:p w14:paraId="7591E06F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</w:p>
    <w:p w14:paraId="785BEF1E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</w:p>
    <w:p w14:paraId="79F14835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</w:p>
    <w:p w14:paraId="386C1244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  <w:bookmarkStart w:id="10" w:name="_Hlk31705562"/>
      <w:bookmarkEnd w:id="10"/>
    </w:p>
    <w:tbl>
      <w:tblPr>
        <w:tblW w:w="935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BC3F96" w14:paraId="4C67FF56" w14:textId="77777777"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057BAB" w14:textId="77777777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Исполнитель:</w:t>
            </w:r>
          </w:p>
          <w:p w14:paraId="5E66151A" w14:textId="77777777" w:rsidR="00BC3F96" w:rsidRPr="00FB51E4" w:rsidRDefault="00BC3F96">
            <w:pPr>
              <w:rPr>
                <w:rFonts w:cs="Times New Roman"/>
                <w:sz w:val="18"/>
                <w:szCs w:val="18"/>
                <w:lang w:val="ru-RU"/>
              </w:rPr>
            </w:pPr>
          </w:p>
          <w:p w14:paraId="0D447950" w14:textId="1593773C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_____________________ /</w:t>
            </w:r>
            <w:r>
              <w:rPr>
                <w:rFonts w:cs="Times New Roman"/>
                <w:sz w:val="18"/>
                <w:szCs w:val="18"/>
                <w:lang w:val="ru-RU"/>
              </w:rPr>
              <w:t>Газалова О.А.</w:t>
            </w:r>
          </w:p>
          <w:p w14:paraId="16EEB700" w14:textId="77777777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М.П.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EF32AC" w14:textId="77777777" w:rsidR="00BC3F96" w:rsidRDefault="00FB51E4">
            <w:r>
              <w:rPr>
                <w:rFonts w:cs="Times New Roman"/>
                <w:sz w:val="18"/>
                <w:szCs w:val="18"/>
              </w:rPr>
              <w:t>Пациент:</w:t>
            </w:r>
          </w:p>
          <w:p w14:paraId="1977C8C1" w14:textId="77777777" w:rsidR="00BC3F96" w:rsidRDefault="00BC3F96">
            <w:pPr>
              <w:rPr>
                <w:rFonts w:cs="Times New Roman"/>
                <w:sz w:val="18"/>
                <w:szCs w:val="18"/>
              </w:rPr>
            </w:pPr>
          </w:p>
          <w:p w14:paraId="235D468B" w14:textId="77777777" w:rsidR="00BC3F96" w:rsidRDefault="00FB51E4">
            <w:r>
              <w:rPr>
                <w:rFonts w:cs="Times New Roman"/>
                <w:sz w:val="18"/>
                <w:szCs w:val="18"/>
              </w:rPr>
              <w:t>___________________ /___________________</w:t>
            </w:r>
          </w:p>
        </w:tc>
      </w:tr>
    </w:tbl>
    <w:p w14:paraId="4CBB72F6" w14:textId="77777777" w:rsidR="00BC3F96" w:rsidRDefault="00BC3F96">
      <w:pPr>
        <w:jc w:val="both"/>
      </w:pPr>
    </w:p>
    <w:sectPr w:rsidR="00BC3F96">
      <w:pgSz w:w="11906" w:h="16838"/>
      <w:pgMar w:top="1134" w:right="848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05A46"/>
    <w:multiLevelType w:val="multilevel"/>
    <w:tmpl w:val="031804B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052279"/>
    <w:multiLevelType w:val="multilevel"/>
    <w:tmpl w:val="714ABB1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  <w:strike w:val="0"/>
        <w:dstrike w:val="0"/>
        <w:sz w:val="22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" w15:restartNumberingAfterBreak="0">
    <w:nsid w:val="4C064711"/>
    <w:multiLevelType w:val="multilevel"/>
    <w:tmpl w:val="47A4B8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49E68BA"/>
    <w:multiLevelType w:val="multilevel"/>
    <w:tmpl w:val="09263002"/>
    <w:lvl w:ilvl="0">
      <w:start w:val="2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A7C2A33"/>
    <w:multiLevelType w:val="multilevel"/>
    <w:tmpl w:val="38BCDB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E2341"/>
    <w:multiLevelType w:val="multilevel"/>
    <w:tmpl w:val="3F203D30"/>
    <w:lvl w:ilvl="0">
      <w:start w:val="1"/>
      <w:numFmt w:val="decimal"/>
      <w:lvlText w:val="%1."/>
      <w:lvlJc w:val="left"/>
      <w:pPr>
        <w:ind w:left="1380" w:hanging="1380"/>
      </w:pPr>
    </w:lvl>
    <w:lvl w:ilvl="1">
      <w:start w:val="1"/>
      <w:numFmt w:val="decimal"/>
      <w:lvlText w:val="%1.%2."/>
      <w:lvlJc w:val="left"/>
      <w:pPr>
        <w:ind w:left="1096" w:hanging="1380"/>
      </w:pPr>
      <w:rPr>
        <w:b/>
        <w:bCs/>
        <w:strike w:val="0"/>
        <w:dstrike w:val="0"/>
      </w:rPr>
    </w:lvl>
    <w:lvl w:ilvl="2">
      <w:start w:val="1"/>
      <w:numFmt w:val="decimal"/>
      <w:lvlText w:val="%1.%2.%3."/>
      <w:lvlJc w:val="left"/>
      <w:pPr>
        <w:ind w:left="2820" w:hanging="1380"/>
      </w:pPr>
    </w:lvl>
    <w:lvl w:ilvl="3">
      <w:start w:val="1"/>
      <w:numFmt w:val="decimal"/>
      <w:lvlText w:val="%1.%2.%3.%4."/>
      <w:lvlJc w:val="left"/>
      <w:pPr>
        <w:ind w:left="3540" w:hanging="1380"/>
      </w:pPr>
    </w:lvl>
    <w:lvl w:ilvl="4">
      <w:start w:val="1"/>
      <w:numFmt w:val="decimal"/>
      <w:lvlText w:val="%1.%2.%3.%4.%5."/>
      <w:lvlJc w:val="left"/>
      <w:pPr>
        <w:ind w:left="4260" w:hanging="1380"/>
      </w:pPr>
    </w:lvl>
    <w:lvl w:ilvl="5">
      <w:start w:val="1"/>
      <w:numFmt w:val="decimal"/>
      <w:lvlText w:val="%1.%2.%3.%4.%5.%6."/>
      <w:lvlJc w:val="left"/>
      <w:pPr>
        <w:ind w:left="4980" w:hanging="13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387581939">
    <w:abstractNumId w:val="5"/>
  </w:num>
  <w:num w:numId="2" w16cid:durableId="182549104">
    <w:abstractNumId w:val="3"/>
  </w:num>
  <w:num w:numId="3" w16cid:durableId="472796098">
    <w:abstractNumId w:val="0"/>
  </w:num>
  <w:num w:numId="4" w16cid:durableId="632835204">
    <w:abstractNumId w:val="4"/>
  </w:num>
  <w:num w:numId="5" w16cid:durableId="379478967">
    <w:abstractNumId w:val="1"/>
  </w:num>
  <w:num w:numId="6" w16cid:durableId="755248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96"/>
    <w:rsid w:val="00022745"/>
    <w:rsid w:val="000409BD"/>
    <w:rsid w:val="000448D5"/>
    <w:rsid w:val="000C2048"/>
    <w:rsid w:val="0011606C"/>
    <w:rsid w:val="00154163"/>
    <w:rsid w:val="003B6C9A"/>
    <w:rsid w:val="00543516"/>
    <w:rsid w:val="005A66BA"/>
    <w:rsid w:val="006E20E5"/>
    <w:rsid w:val="007E331A"/>
    <w:rsid w:val="00881D5C"/>
    <w:rsid w:val="008E5E9E"/>
    <w:rsid w:val="0095622D"/>
    <w:rsid w:val="009F3D7C"/>
    <w:rsid w:val="00A844D2"/>
    <w:rsid w:val="00B866CB"/>
    <w:rsid w:val="00BC3F96"/>
    <w:rsid w:val="00BF2230"/>
    <w:rsid w:val="00C2295D"/>
    <w:rsid w:val="00C31C48"/>
    <w:rsid w:val="00CC3C6A"/>
    <w:rsid w:val="00CD363D"/>
    <w:rsid w:val="00D052E5"/>
    <w:rsid w:val="00DB38E6"/>
    <w:rsid w:val="00DC4CFC"/>
    <w:rsid w:val="00EB32B3"/>
    <w:rsid w:val="00FB51E4"/>
    <w:rsid w:val="00FD6CFF"/>
    <w:rsid w:val="00F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BAD0"/>
  <w15:docId w15:val="{F55E7BCE-1E1F-4F66-8321-5AC2BBEB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64C"/>
    <w:pPr>
      <w:suppressAutoHyphens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DF0"/>
    <w:rPr>
      <w:i/>
      <w:iCs/>
    </w:rPr>
  </w:style>
  <w:style w:type="character" w:styleId="a4">
    <w:name w:val="Strong"/>
    <w:basedOn w:val="a0"/>
    <w:uiPriority w:val="22"/>
    <w:qFormat/>
    <w:rsid w:val="00F46E85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B85B5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8">
    <w:name w:val="annotation reference"/>
    <w:basedOn w:val="a0"/>
    <w:uiPriority w:val="99"/>
    <w:semiHidden/>
    <w:unhideWhenUsed/>
    <w:qFormat/>
    <w:rsid w:val="00C20246"/>
    <w:rPr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a9">
    <w:name w:val="Текст примечания Знак"/>
    <w:basedOn w:val="a0"/>
    <w:uiPriority w:val="99"/>
    <w:semiHidden/>
    <w:qFormat/>
    <w:rPr>
      <w:rFonts w:ascii="Times New Roman" w:eastAsia="Times New Roman" w:hAnsi="Times New Roman" w:cs="Calibri"/>
      <w:szCs w:val="20"/>
      <w:lang w:val="en-US" w:eastAsia="ar-SA"/>
    </w:rPr>
  </w:style>
  <w:style w:type="character" w:customStyle="1" w:styleId="aa">
    <w:name w:val="Тема примечания Знак"/>
    <w:basedOn w:val="a9"/>
    <w:uiPriority w:val="99"/>
    <w:semiHidden/>
    <w:qFormat/>
    <w:rsid w:val="00886B42"/>
    <w:rPr>
      <w:rFonts w:ascii="Times New Roman" w:eastAsia="Times New Roman" w:hAnsi="Times New Roman" w:cs="Calibri"/>
      <w:b/>
      <w:bCs/>
      <w:szCs w:val="20"/>
      <w:lang w:val="en-US" w:eastAsia="ar-SA"/>
    </w:rPr>
  </w:style>
  <w:style w:type="character" w:customStyle="1" w:styleId="-">
    <w:name w:val="Интернет-ссылка"/>
    <w:unhideWhenUsed/>
    <w:rsid w:val="0076714F"/>
    <w:rPr>
      <w:rFonts w:ascii="Trebuchet MS" w:hAnsi="Trebuchet MS"/>
      <w:color w:val="0000FF"/>
      <w:u w:val="single"/>
    </w:rPr>
  </w:style>
  <w:style w:type="character" w:customStyle="1" w:styleId="ListLabel7">
    <w:name w:val="ListLabel 7"/>
    <w:qFormat/>
    <w:rPr>
      <w:b/>
      <w:bCs/>
      <w:strike w:val="0"/>
      <w:dstrike w:val="0"/>
    </w:rPr>
  </w:style>
  <w:style w:type="character" w:customStyle="1" w:styleId="ListLabel8">
    <w:name w:val="ListLabel 8"/>
    <w:qFormat/>
    <w:rPr>
      <w:b/>
      <w:bCs/>
    </w:rPr>
  </w:style>
  <w:style w:type="character" w:customStyle="1" w:styleId="ListLabel9">
    <w:name w:val="ListLabel 9"/>
    <w:qFormat/>
    <w:rPr>
      <w:b/>
      <w:bCs/>
    </w:rPr>
  </w:style>
  <w:style w:type="character" w:customStyle="1" w:styleId="ListLabel10">
    <w:name w:val="ListLabel 10"/>
    <w:qFormat/>
    <w:rPr>
      <w:rFonts w:cs="Wingdings"/>
      <w:b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b/>
      <w:bCs/>
      <w:strike w:val="0"/>
      <w:dstrike w:val="0"/>
    </w:rPr>
  </w:style>
  <w:style w:type="character" w:customStyle="1" w:styleId="ListLabel21">
    <w:name w:val="ListLabel 21"/>
    <w:qFormat/>
    <w:rPr>
      <w:b/>
      <w:bCs/>
    </w:rPr>
  </w:style>
  <w:style w:type="character" w:customStyle="1" w:styleId="ListLabel22">
    <w:name w:val="ListLabel 22"/>
    <w:qFormat/>
    <w:rPr>
      <w:b/>
      <w:bCs/>
    </w:rPr>
  </w:style>
  <w:style w:type="character" w:customStyle="1" w:styleId="ListLabel23">
    <w:name w:val="ListLabel 23"/>
    <w:qFormat/>
    <w:rPr>
      <w:b/>
      <w:bCs/>
      <w:strike w:val="0"/>
      <w:dstrike w:val="0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b/>
      <w:bCs/>
      <w:strike w:val="0"/>
      <w:dstrike w:val="0"/>
    </w:rPr>
  </w:style>
  <w:style w:type="character" w:customStyle="1" w:styleId="ListLabel26">
    <w:name w:val="ListLabel 26"/>
    <w:qFormat/>
    <w:rPr>
      <w:b/>
    </w:rPr>
  </w:style>
  <w:style w:type="character" w:customStyle="1" w:styleId="ListLabel27">
    <w:name w:val="ListLabel 27"/>
    <w:qFormat/>
    <w:rPr>
      <w:b/>
      <w:strike w:val="0"/>
      <w:dstrike w:val="0"/>
      <w:u w:val="none"/>
      <w:effect w:val="none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/>
    </w:rPr>
  </w:style>
  <w:style w:type="character" w:customStyle="1" w:styleId="ListLabel36">
    <w:name w:val="ListLabel 36"/>
    <w:qFormat/>
    <w:rPr>
      <w:b/>
      <w:strike w:val="0"/>
      <w:dstrike w:val="0"/>
    </w:rPr>
  </w:style>
  <w:style w:type="character" w:customStyle="1" w:styleId="ListLabel37">
    <w:name w:val="ListLabel 37"/>
    <w:qFormat/>
    <w:rPr>
      <w:b/>
    </w:rPr>
  </w:style>
  <w:style w:type="character" w:customStyle="1" w:styleId="ListLabel38">
    <w:name w:val="ListLabel 38"/>
    <w:qFormat/>
    <w:rPr>
      <w:b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b/>
    </w:rPr>
  </w:style>
  <w:style w:type="character" w:customStyle="1" w:styleId="ListLabel42">
    <w:name w:val="ListLabel 42"/>
    <w:qFormat/>
    <w:rPr>
      <w:b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rFonts w:ascii="Times New Roman" w:hAnsi="Times New Roman" w:cs="Times New Roman"/>
      <w:color w:val="auto"/>
    </w:rPr>
  </w:style>
  <w:style w:type="character" w:customStyle="1" w:styleId="ListLabel45">
    <w:name w:val="ListLabel 45"/>
    <w:qFormat/>
    <w:rPr>
      <w:rFonts w:ascii="Times New Roman" w:hAnsi="Times New Roman" w:cs="Times New Roman"/>
      <w:color w:val="auto"/>
      <w:lang w:val="ru-RU"/>
    </w:rPr>
  </w:style>
  <w:style w:type="character" w:customStyle="1" w:styleId="ListLabel46">
    <w:name w:val="ListLabel 46"/>
    <w:qFormat/>
    <w:rPr>
      <w:b/>
      <w:bCs/>
      <w:strike w:val="0"/>
      <w:dstrike w:val="0"/>
    </w:rPr>
  </w:style>
  <w:style w:type="character" w:customStyle="1" w:styleId="ListLabel47">
    <w:name w:val="ListLabel 47"/>
    <w:qFormat/>
    <w:rPr>
      <w:b/>
      <w:bCs/>
    </w:rPr>
  </w:style>
  <w:style w:type="character" w:customStyle="1" w:styleId="ListLabel48">
    <w:name w:val="ListLabel 48"/>
    <w:qFormat/>
    <w:rPr>
      <w:b/>
      <w:bCs/>
    </w:rPr>
  </w:style>
  <w:style w:type="character" w:customStyle="1" w:styleId="ListLabel49">
    <w:name w:val="ListLabel 49"/>
    <w:qFormat/>
    <w:rPr>
      <w:rFonts w:cs="Wingdings"/>
      <w:b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b/>
      <w:bCs/>
      <w:strike w:val="0"/>
      <w:dstrike w:val="0"/>
      <w:sz w:val="22"/>
    </w:rPr>
  </w:style>
  <w:style w:type="character" w:customStyle="1" w:styleId="ListLabel60">
    <w:name w:val="ListLabel 60"/>
    <w:qFormat/>
    <w:rPr>
      <w:rFonts w:cs="Times New Roman"/>
      <w:color w:val="auto"/>
    </w:rPr>
  </w:style>
  <w:style w:type="character" w:customStyle="1" w:styleId="ListLabel61">
    <w:name w:val="ListLabel 61"/>
    <w:qFormat/>
    <w:rPr>
      <w:rFonts w:cs="Times New Roman"/>
      <w:color w:val="auto"/>
      <w:lang w:val="ru-RU"/>
    </w:rPr>
  </w:style>
  <w:style w:type="character" w:customStyle="1" w:styleId="ListLabel62">
    <w:name w:val="ListLabel 62"/>
    <w:qFormat/>
    <w:rPr>
      <w:b/>
      <w:bCs/>
      <w:strike w:val="0"/>
      <w:dstrike w:val="0"/>
    </w:rPr>
  </w:style>
  <w:style w:type="character" w:customStyle="1" w:styleId="ListLabel63">
    <w:name w:val="ListLabel 63"/>
    <w:qFormat/>
    <w:rPr>
      <w:b/>
      <w:bCs/>
    </w:rPr>
  </w:style>
  <w:style w:type="character" w:customStyle="1" w:styleId="ListLabel64">
    <w:name w:val="ListLabel 64"/>
    <w:qFormat/>
    <w:rPr>
      <w:b/>
      <w:bCs/>
    </w:rPr>
  </w:style>
  <w:style w:type="character" w:customStyle="1" w:styleId="ListLabel65">
    <w:name w:val="ListLabel 65"/>
    <w:qFormat/>
    <w:rPr>
      <w:rFonts w:cs="Wingdings"/>
      <w:b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b/>
      <w:bCs/>
      <w:strike w:val="0"/>
      <w:dstrike w:val="0"/>
      <w:sz w:val="22"/>
    </w:rPr>
  </w:style>
  <w:style w:type="character" w:customStyle="1" w:styleId="ListLabel76">
    <w:name w:val="ListLabel 76"/>
    <w:qFormat/>
    <w:rPr>
      <w:rFonts w:cs="Times New Roman"/>
      <w:color w:val="auto"/>
    </w:rPr>
  </w:style>
  <w:style w:type="character" w:customStyle="1" w:styleId="ListLabel77">
    <w:name w:val="ListLabel 77"/>
    <w:qFormat/>
    <w:rPr>
      <w:rFonts w:cs="Times New Roman"/>
      <w:color w:val="auto"/>
      <w:lang w:val="ru-RU"/>
    </w:rPr>
  </w:style>
  <w:style w:type="character" w:customStyle="1" w:styleId="ListLabel78">
    <w:name w:val="ListLabel 78"/>
    <w:qFormat/>
    <w:rPr>
      <w:b/>
      <w:bCs/>
      <w:strike w:val="0"/>
      <w:dstrike w:val="0"/>
    </w:rPr>
  </w:style>
  <w:style w:type="character" w:customStyle="1" w:styleId="ListLabel79">
    <w:name w:val="ListLabel 79"/>
    <w:qFormat/>
    <w:rPr>
      <w:b/>
      <w:bCs/>
    </w:rPr>
  </w:style>
  <w:style w:type="character" w:customStyle="1" w:styleId="ListLabel80">
    <w:name w:val="ListLabel 80"/>
    <w:qFormat/>
    <w:rPr>
      <w:b/>
      <w:bCs/>
    </w:rPr>
  </w:style>
  <w:style w:type="character" w:customStyle="1" w:styleId="ListLabel81">
    <w:name w:val="ListLabel 81"/>
    <w:qFormat/>
    <w:rPr>
      <w:rFonts w:cs="Wingdings"/>
      <w:b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b/>
      <w:bCs/>
      <w:strike w:val="0"/>
      <w:dstrike w:val="0"/>
      <w:sz w:val="22"/>
    </w:rPr>
  </w:style>
  <w:style w:type="character" w:customStyle="1" w:styleId="ListLabel92">
    <w:name w:val="ListLabel 92"/>
    <w:qFormat/>
    <w:rPr>
      <w:rFonts w:cs="Times New Roman"/>
      <w:color w:val="auto"/>
    </w:rPr>
  </w:style>
  <w:style w:type="character" w:customStyle="1" w:styleId="ListLabel93">
    <w:name w:val="ListLabel 93"/>
    <w:qFormat/>
    <w:rPr>
      <w:rFonts w:cs="Times New Roman"/>
      <w:color w:val="auto"/>
      <w:lang w:val="ru-RU"/>
    </w:rPr>
  </w:style>
  <w:style w:type="character" w:customStyle="1" w:styleId="ListLabel94">
    <w:name w:val="ListLabel 94"/>
    <w:qFormat/>
    <w:rPr>
      <w:b/>
      <w:bCs/>
      <w:strike w:val="0"/>
      <w:dstrike w:val="0"/>
    </w:rPr>
  </w:style>
  <w:style w:type="character" w:customStyle="1" w:styleId="ListLabel95">
    <w:name w:val="ListLabel 95"/>
    <w:qFormat/>
    <w:rPr>
      <w:b/>
      <w:bCs/>
    </w:rPr>
  </w:style>
  <w:style w:type="character" w:customStyle="1" w:styleId="ListLabel96">
    <w:name w:val="ListLabel 96"/>
    <w:qFormat/>
    <w:rPr>
      <w:b/>
      <w:bCs/>
    </w:rPr>
  </w:style>
  <w:style w:type="character" w:customStyle="1" w:styleId="ListLabel97">
    <w:name w:val="ListLabel 97"/>
    <w:qFormat/>
    <w:rPr>
      <w:rFonts w:cs="Wingdings"/>
      <w:b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b/>
      <w:bCs/>
      <w:strike w:val="0"/>
      <w:dstrike w:val="0"/>
      <w:sz w:val="22"/>
    </w:rPr>
  </w:style>
  <w:style w:type="character" w:customStyle="1" w:styleId="ListLabel108">
    <w:name w:val="ListLabel 108"/>
    <w:qFormat/>
    <w:rPr>
      <w:rFonts w:cs="Times New Roman"/>
      <w:color w:val="auto"/>
    </w:rPr>
  </w:style>
  <w:style w:type="character" w:customStyle="1" w:styleId="ListLabel109">
    <w:name w:val="ListLabel 109"/>
    <w:qFormat/>
    <w:rPr>
      <w:rFonts w:cs="Times New Roman"/>
      <w:color w:val="auto"/>
      <w:lang w:val="ru-RU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qFormat/>
    <w:rsid w:val="00065684"/>
    <w:pPr>
      <w:ind w:left="720"/>
      <w:contextualSpacing/>
    </w:pPr>
  </w:style>
  <w:style w:type="paragraph" w:styleId="af1">
    <w:name w:val="Normal (Web)"/>
    <w:basedOn w:val="a"/>
    <w:uiPriority w:val="99"/>
    <w:unhideWhenUsed/>
    <w:qFormat/>
    <w:rsid w:val="00F46E85"/>
    <w:pPr>
      <w:suppressAutoHyphens w:val="0"/>
      <w:spacing w:beforeAutospacing="1" w:afterAutospacing="1"/>
    </w:pPr>
    <w:rPr>
      <w:rFonts w:cs="Times New Roman"/>
      <w:lang w:val="ru-RU" w:eastAsia="ru-RU"/>
    </w:rPr>
  </w:style>
  <w:style w:type="paragraph" w:customStyle="1" w:styleId="31">
    <w:name w:val="Основной текст с отступом 31"/>
    <w:basedOn w:val="a"/>
    <w:qFormat/>
    <w:rsid w:val="007271D6"/>
    <w:pPr>
      <w:tabs>
        <w:tab w:val="left" w:pos="4962"/>
      </w:tabs>
      <w:ind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af2">
    <w:name w:val="head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4">
    <w:name w:val="Balloon Text"/>
    <w:basedOn w:val="a"/>
    <w:uiPriority w:val="99"/>
    <w:semiHidden/>
    <w:unhideWhenUsed/>
    <w:qFormat/>
    <w:rsid w:val="00B85B5C"/>
    <w:rPr>
      <w:rFonts w:ascii="Segoe UI" w:hAnsi="Segoe UI" w:cs="Segoe UI"/>
      <w:sz w:val="18"/>
      <w:szCs w:val="18"/>
    </w:rPr>
  </w:style>
  <w:style w:type="paragraph" w:customStyle="1" w:styleId="af5">
    <w:name w:val="!Ïîäïèñü"/>
    <w:basedOn w:val="a"/>
    <w:qFormat/>
    <w:rsid w:val="00F56A4E"/>
    <w:pPr>
      <w:suppressAutoHyphens w:val="0"/>
    </w:pPr>
    <w:rPr>
      <w:rFonts w:cs="Times New Roman"/>
      <w:b/>
      <w:szCs w:val="20"/>
      <w:lang w:eastAsia="ru-RU"/>
    </w:rPr>
  </w:style>
  <w:style w:type="paragraph" w:customStyle="1" w:styleId="af6">
    <w:name w:val="Нормальный (таблица)"/>
    <w:basedOn w:val="a"/>
    <w:next w:val="a"/>
    <w:uiPriority w:val="99"/>
    <w:qFormat/>
    <w:rsid w:val="00F56A4E"/>
    <w:pPr>
      <w:widowControl w:val="0"/>
      <w:suppressAutoHyphens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21">
    <w:name w:val="Основной текст 21"/>
    <w:basedOn w:val="a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paragraph" w:styleId="af7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8">
    <w:name w:val="annotation subject"/>
    <w:basedOn w:val="af7"/>
    <w:next w:val="af7"/>
    <w:uiPriority w:val="99"/>
    <w:semiHidden/>
    <w:unhideWhenUsed/>
    <w:qFormat/>
    <w:rsid w:val="00886B42"/>
    <w:rPr>
      <w:b/>
      <w:bCs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table" w:styleId="afa">
    <w:name w:val="Table Grid"/>
    <w:basedOn w:val="a1"/>
    <w:uiPriority w:val="39"/>
    <w:rsid w:val="006F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8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2656</Words>
  <Characters>15143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</dc:creator>
  <dc:description/>
  <cp:lastModifiedBy>Шестакова Алина Викторовна</cp:lastModifiedBy>
  <cp:revision>6</cp:revision>
  <cp:lastPrinted>2020-02-14T10:36:00Z</cp:lastPrinted>
  <dcterms:created xsi:type="dcterms:W3CDTF">2026-03-13T15:36:00Z</dcterms:created>
  <dcterms:modified xsi:type="dcterms:W3CDTF">2026-03-13T16:44:00Z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