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5E8F1" w14:textId="77777777" w:rsidR="006A06F3" w:rsidRDefault="0000000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Приложение № 1 </w:t>
      </w:r>
    </w:p>
    <w:p w14:paraId="66866201" w14:textId="77777777" w:rsidR="006A06F3" w:rsidRDefault="0000000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к Договору № ____ от _____2025 г.</w:t>
      </w:r>
    </w:p>
    <w:p w14:paraId="4C6AB553" w14:textId="77777777" w:rsidR="006A06F3" w:rsidRDefault="006A06F3">
      <w:pPr>
        <w:spacing w:after="0"/>
        <w:jc w:val="center"/>
        <w:rPr>
          <w:rFonts w:ascii="Times New Roman" w:hAnsi="Times New Roman" w:cs="Times New Roman"/>
          <w:b/>
        </w:rPr>
      </w:pPr>
    </w:p>
    <w:p w14:paraId="34BB1FBF" w14:textId="77777777" w:rsidR="006A06F3" w:rsidRDefault="006A06F3">
      <w:pPr>
        <w:spacing w:after="0"/>
        <w:jc w:val="center"/>
        <w:rPr>
          <w:rFonts w:ascii="Times New Roman" w:hAnsi="Times New Roman" w:cs="Times New Roman"/>
          <w:b/>
        </w:rPr>
      </w:pPr>
    </w:p>
    <w:p w14:paraId="09BDC020" w14:textId="77777777" w:rsidR="006A06F3" w:rsidRDefault="006A06F3">
      <w:pPr>
        <w:spacing w:after="0"/>
        <w:jc w:val="center"/>
        <w:rPr>
          <w:rFonts w:ascii="Times New Roman" w:hAnsi="Times New Roman" w:cs="Times New Roman"/>
          <w:b/>
        </w:rPr>
      </w:pPr>
    </w:p>
    <w:p w14:paraId="4F804804" w14:textId="77777777" w:rsidR="006A06F3" w:rsidRDefault="0000000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Check-up Глаукома (программа годового наблюдения)</w:t>
      </w:r>
    </w:p>
    <w:p w14:paraId="0757AABB" w14:textId="77777777" w:rsidR="006A06F3" w:rsidRDefault="006A06F3">
      <w:pPr>
        <w:spacing w:after="0"/>
        <w:jc w:val="center"/>
        <w:rPr>
          <w:rFonts w:ascii="Times New Roman" w:hAnsi="Times New Roman" w:cs="Times New Roman"/>
          <w:b/>
        </w:rPr>
      </w:pPr>
    </w:p>
    <w:p w14:paraId="493D8347" w14:textId="77777777" w:rsidR="006A06F3" w:rsidRDefault="0000000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Стоимость программы 45 000</w:t>
      </w:r>
    </w:p>
    <w:p w14:paraId="57E20F3C" w14:textId="77777777" w:rsidR="006A06F3" w:rsidRDefault="006A06F3">
      <w:pPr>
        <w:spacing w:after="0"/>
        <w:jc w:val="center"/>
        <w:rPr>
          <w:rFonts w:ascii="Times New Roman" w:hAnsi="Times New Roman" w:cs="Times New Roman"/>
          <w:b/>
        </w:rPr>
      </w:pPr>
    </w:p>
    <w:p w14:paraId="166F65D6" w14:textId="77777777" w:rsidR="006A06F3" w:rsidRDefault="00000000">
      <w:pPr>
        <w:pStyle w:val="af6"/>
        <w:numPr>
          <w:ilvl w:val="0"/>
          <w:numId w:val="2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Объем предоставляемых услуг*  </w:t>
      </w:r>
    </w:p>
    <w:p w14:paraId="4AA291F1" w14:textId="77777777" w:rsidR="006A06F3" w:rsidRDefault="006A06F3">
      <w:pPr>
        <w:pStyle w:val="af6"/>
        <w:rPr>
          <w:rFonts w:ascii="Times New Roman" w:hAnsi="Times New Roman" w:cs="Times New Roman"/>
          <w:b/>
        </w:rPr>
      </w:pPr>
    </w:p>
    <w:p w14:paraId="59C5A42A" w14:textId="77777777" w:rsidR="006A06F3" w:rsidRDefault="00000000">
      <w:pPr>
        <w:pStyle w:val="af6"/>
        <w:numPr>
          <w:ilvl w:val="1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Приемы специалистов</w:t>
      </w:r>
    </w:p>
    <w:tbl>
      <w:tblPr>
        <w:tblW w:w="0" w:type="auto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27"/>
        <w:gridCol w:w="1394"/>
      </w:tblGrid>
      <w:tr w:rsidR="006A06F3" w14:paraId="23FEA0F2" w14:textId="77777777">
        <w:trPr>
          <w:trHeight w:val="537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7C264" w14:textId="48EC6799" w:rsidR="006A06F3" w:rsidRDefault="0000000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Прием врача-офтальмолога с комплексной диагностикой (вкл.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биомикроскопия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конъюнктивы и эп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исклеры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переднего отрезка глаза с помощью щелевой лампы, Рефрактометрия компьютерная,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Офтальмотонометрия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бесконтактная компьютерная, прямая офтальмоскопия, исследование цветоощущения по таблицам, определение рефракции с помощью набора пробных линз) </w:t>
            </w:r>
          </w:p>
        </w:tc>
        <w:tc>
          <w:tcPr>
            <w:tcW w:w="1394" w:type="dxa"/>
          </w:tcPr>
          <w:p w14:paraId="0C2935B9" w14:textId="77777777" w:rsidR="006A06F3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A06F3" w14:paraId="2C6715A0" w14:textId="77777777">
        <w:trPr>
          <w:trHeight w:val="611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13A3A" w14:textId="77777777" w:rsidR="006A06F3" w:rsidRDefault="0000000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Прием (осмотр, консультация) врача-офтальмолога повторный</w:t>
            </w:r>
          </w:p>
        </w:tc>
        <w:tc>
          <w:tcPr>
            <w:tcW w:w="1394" w:type="dxa"/>
          </w:tcPr>
          <w:p w14:paraId="64D3CCDD" w14:textId="77777777" w:rsidR="006A06F3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09B55EB7" w14:textId="77777777" w:rsidR="006A06F3" w:rsidRDefault="006A06F3">
      <w:pPr>
        <w:pStyle w:val="af6"/>
        <w:ind w:left="360"/>
        <w:rPr>
          <w:rFonts w:ascii="Times New Roman" w:hAnsi="Times New Roman" w:cs="Times New Roman"/>
          <w:b/>
        </w:rPr>
      </w:pPr>
    </w:p>
    <w:p w14:paraId="0DFF3FD1" w14:textId="77777777" w:rsidR="006A06F3" w:rsidRDefault="00000000">
      <w:pPr>
        <w:pStyle w:val="af6"/>
        <w:numPr>
          <w:ilvl w:val="1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Инструментальная диагностика</w:t>
      </w:r>
    </w:p>
    <w:p w14:paraId="143FE449" w14:textId="77777777" w:rsidR="006A06F3" w:rsidRDefault="006A06F3">
      <w:pPr>
        <w:pStyle w:val="af6"/>
        <w:ind w:left="360"/>
        <w:rPr>
          <w:rFonts w:ascii="Times New Roman" w:hAnsi="Times New Roman" w:cs="Times New Roman"/>
          <w:b/>
        </w:rPr>
      </w:pPr>
    </w:p>
    <w:tbl>
      <w:tblPr>
        <w:tblW w:w="0" w:type="auto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77"/>
        <w:gridCol w:w="1444"/>
      </w:tblGrid>
      <w:tr w:rsidR="006A06F3" w14:paraId="547D029C" w14:textId="77777777">
        <w:trPr>
          <w:trHeight w:val="507"/>
        </w:trPr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57033" w14:textId="77777777" w:rsidR="006A06F3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Офтальмотонометрия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бесконтактная компьютерная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50C3" w14:textId="77777777" w:rsidR="006A06F3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A06F3" w14:paraId="798AC236" w14:textId="77777777">
        <w:trPr>
          <w:trHeight w:val="507"/>
        </w:trPr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9F63C" w14:textId="77777777" w:rsidR="006A06F3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Офтальмотонометрия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(по Маклакову)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3449" w14:textId="77777777" w:rsidR="006A06F3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A06F3" w14:paraId="7DF068FF" w14:textId="77777777">
        <w:trPr>
          <w:trHeight w:val="507"/>
        </w:trPr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98ED2" w14:textId="77777777" w:rsidR="006A06F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Периметрия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FC36" w14:textId="77777777" w:rsidR="006A06F3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A06F3" w14:paraId="0CF36F67" w14:textId="77777777">
        <w:trPr>
          <w:trHeight w:val="507"/>
        </w:trPr>
        <w:tc>
          <w:tcPr>
            <w:tcW w:w="7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AF9067C" w14:textId="0856A2D8" w:rsidR="006A06F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Оптическая когерентная томография заднего отрезка глаза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A82AA" w14:textId="77777777" w:rsidR="006A06F3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A06F3" w14:paraId="0D874607" w14:textId="77777777">
        <w:trPr>
          <w:trHeight w:val="507"/>
        </w:trPr>
        <w:tc>
          <w:tcPr>
            <w:tcW w:w="7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2058C5F" w14:textId="77777777" w:rsidR="006A06F3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Кератопахиметрия</w:t>
            </w:r>
            <w:proofErr w:type="spellEnd"/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FD10" w14:textId="77777777" w:rsidR="006A06F3" w:rsidRDefault="000000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</w:tbl>
    <w:p w14:paraId="19962DA6" w14:textId="77777777" w:rsidR="006A06F3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Ведение амбулаторной карты и другой медицинской документации, содержащей полную информацию об обращениях к врачу офтальмологу, результатах инструментальных исследований. </w:t>
      </w:r>
    </w:p>
    <w:p w14:paraId="3161E823" w14:textId="77777777" w:rsidR="006A06F3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1.5. Оформление рецептов на лекарственные препараты (исключая льготные), направлений и выписок из амбулаторной карты (по медицинским показаниям), справок о состоянии здоровья. </w:t>
      </w:r>
    </w:p>
    <w:p w14:paraId="14134E59" w14:textId="77777777" w:rsidR="006A06F3" w:rsidRDefault="0000000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Порядок предоставления медицинских услуг *</w:t>
      </w:r>
    </w:p>
    <w:p w14:paraId="43B178AF" w14:textId="77777777" w:rsidR="006A06F3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Медицинские услуги оказываются Пациенту в соответствии с Программой при наличии документа, удостоверяющего личность Пациента. </w:t>
      </w:r>
    </w:p>
    <w:p w14:paraId="0A6FAEF0" w14:textId="77777777" w:rsidR="006A06F3" w:rsidRDefault="00000000">
      <w:pPr>
        <w:pStyle w:val="af6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Для получения медицинских услуг Пациент должен обратиться в «Поликлиника.ру» г. Москвы по одному из адресов: </w:t>
      </w:r>
    </w:p>
    <w:p w14:paraId="7996ED19" w14:textId="77777777" w:rsidR="006A06F3" w:rsidRDefault="00000000">
      <w:pPr>
        <w:pStyle w:val="af6"/>
        <w:ind w:left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eastAsia="Calibri" w:hAnsi="Times New Roman" w:cs="Times New Roman"/>
        </w:rPr>
        <w:t xml:space="preserve">- Таганская, Адрес: </w:t>
      </w:r>
      <w:bookmarkStart w:id="0" w:name="_Hlk524516692"/>
      <w:r>
        <w:rPr>
          <w:rFonts w:ascii="Times New Roman" w:eastAsia="Calibri" w:hAnsi="Times New Roman" w:cs="Times New Roman"/>
        </w:rPr>
        <w:t xml:space="preserve">г. Москва, </w:t>
      </w:r>
      <w:bookmarkEnd w:id="0"/>
      <w:r>
        <w:rPr>
          <w:rFonts w:ascii="Times New Roman" w:eastAsia="Calibri" w:hAnsi="Times New Roman" w:cs="Times New Roman"/>
        </w:rPr>
        <w:t>ул. Таганская, д. 32/1, стр.17</w:t>
      </w:r>
    </w:p>
    <w:p w14:paraId="2E12D5F7" w14:textId="77777777" w:rsidR="006A06F3" w:rsidRDefault="00000000">
      <w:pPr>
        <w:pStyle w:val="af6"/>
        <w:ind w:left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Метро: Таганская</w:t>
      </w:r>
    </w:p>
    <w:p w14:paraId="23A71E34" w14:textId="77777777" w:rsidR="006A06F3" w:rsidRDefault="00000000">
      <w:pPr>
        <w:spacing w:line="256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- 1905, Адрес: г. Москва, Столярный переулок, д.7, к.2</w:t>
      </w:r>
    </w:p>
    <w:p w14:paraId="5D3E7094" w14:textId="77777777" w:rsidR="006A06F3" w:rsidRDefault="00000000">
      <w:pPr>
        <w:spacing w:line="256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Метро: 1905 года </w:t>
      </w:r>
    </w:p>
    <w:p w14:paraId="3F71C6BE" w14:textId="77777777" w:rsidR="006A06F3" w:rsidRDefault="00000000">
      <w:pPr>
        <w:spacing w:line="256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- Красные ворота, Адрес: г. Москва, ул. Новая Басманная, д.10 стр.1</w:t>
      </w:r>
    </w:p>
    <w:p w14:paraId="0AE22CDC" w14:textId="77777777" w:rsidR="006A06F3" w:rsidRDefault="00000000">
      <w:pPr>
        <w:spacing w:line="256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Метро: Красные ворота </w:t>
      </w:r>
    </w:p>
    <w:p w14:paraId="21DFB27D" w14:textId="77777777" w:rsidR="006A06F3" w:rsidRDefault="00000000">
      <w:pPr>
        <w:spacing w:line="256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Сухаревская, Адрес: г Москва, Большой Сухаревский переулок, д. 19, стр. 2</w:t>
      </w:r>
    </w:p>
    <w:p w14:paraId="1DCF3297" w14:textId="77777777" w:rsidR="006A06F3" w:rsidRDefault="00000000">
      <w:pPr>
        <w:spacing w:line="256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Метро: Сухаревская.</w:t>
      </w:r>
    </w:p>
    <w:p w14:paraId="30D481C7" w14:textId="77777777" w:rsidR="006A06F3" w:rsidRDefault="00000000">
      <w:pPr>
        <w:spacing w:line="256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Пролетарская, Адрес: г. Москва, Крутицкий вал, д.26, стр.2</w:t>
      </w:r>
    </w:p>
    <w:p w14:paraId="63838E9A" w14:textId="77777777" w:rsidR="006A06F3" w:rsidRDefault="00000000">
      <w:pPr>
        <w:spacing w:line="256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Метро: Пролетарская </w:t>
      </w:r>
    </w:p>
    <w:p w14:paraId="49028595" w14:textId="77777777" w:rsidR="006A06F3" w:rsidRDefault="00000000">
      <w:pPr>
        <w:spacing w:line="256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Автозаводская, Адрес: г. Москва, 1-й Кожуховский проезд, д.9</w:t>
      </w:r>
    </w:p>
    <w:p w14:paraId="00CB8497" w14:textId="77777777" w:rsidR="006A06F3" w:rsidRDefault="00000000">
      <w:pPr>
        <w:spacing w:line="256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Метро: Автозаводская</w:t>
      </w:r>
    </w:p>
    <w:p w14:paraId="1AAA5812" w14:textId="77777777" w:rsidR="006A06F3" w:rsidRDefault="00000000">
      <w:pPr>
        <w:spacing w:line="256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- Полянка, Адрес: г. Москва, ул. Большая Полянка, д. 42, стр. 4</w:t>
      </w:r>
    </w:p>
    <w:p w14:paraId="14015B66" w14:textId="77777777" w:rsidR="006A06F3" w:rsidRDefault="00000000">
      <w:pPr>
        <w:spacing w:line="256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Метро: Полянка </w:t>
      </w:r>
    </w:p>
    <w:p w14:paraId="131C0128" w14:textId="77777777" w:rsidR="006A06F3" w:rsidRDefault="00000000">
      <w:pPr>
        <w:spacing w:line="256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ул. Академика </w:t>
      </w:r>
      <w:proofErr w:type="spellStart"/>
      <w:r>
        <w:rPr>
          <w:rFonts w:ascii="Times New Roman" w:eastAsia="Calibri" w:hAnsi="Times New Roman" w:cs="Times New Roman"/>
        </w:rPr>
        <w:t>Янгеля</w:t>
      </w:r>
      <w:proofErr w:type="spellEnd"/>
      <w:r>
        <w:rPr>
          <w:rFonts w:ascii="Times New Roman" w:eastAsia="Calibri" w:hAnsi="Times New Roman" w:cs="Times New Roman"/>
        </w:rPr>
        <w:t>, Адрес: г. Москва, ул. Дорожная, д.32, к.1</w:t>
      </w:r>
    </w:p>
    <w:p w14:paraId="346513FE" w14:textId="77777777" w:rsidR="006A06F3" w:rsidRDefault="00000000">
      <w:pPr>
        <w:spacing w:line="256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Метро: ул. Академика </w:t>
      </w:r>
      <w:proofErr w:type="spellStart"/>
      <w:r>
        <w:rPr>
          <w:rFonts w:ascii="Times New Roman" w:eastAsia="Calibri" w:hAnsi="Times New Roman" w:cs="Times New Roman"/>
        </w:rPr>
        <w:t>Янгеля</w:t>
      </w:r>
      <w:proofErr w:type="spellEnd"/>
    </w:p>
    <w:p w14:paraId="24BCB8CD" w14:textId="77777777" w:rsidR="006A06F3" w:rsidRDefault="00000000">
      <w:pPr>
        <w:spacing w:line="256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Фрунзенская, Адрес: г. Москва, м. Фрунзенская, Комсомольский пр., 24с1</w:t>
      </w:r>
    </w:p>
    <w:p w14:paraId="770A512C" w14:textId="77777777" w:rsidR="006A06F3" w:rsidRDefault="00000000">
      <w:pPr>
        <w:spacing w:line="256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Метро: Фрунзенская </w:t>
      </w:r>
    </w:p>
    <w:p w14:paraId="61D8EC1F" w14:textId="77777777" w:rsidR="006A06F3" w:rsidRDefault="006A06F3">
      <w:pPr>
        <w:spacing w:line="256" w:lineRule="auto"/>
        <w:ind w:left="1080"/>
        <w:contextualSpacing/>
        <w:jc w:val="both"/>
        <w:rPr>
          <w:rFonts w:ascii="Times New Roman" w:eastAsia="Calibri" w:hAnsi="Times New Roman" w:cs="Times New Roman"/>
        </w:rPr>
      </w:pPr>
    </w:p>
    <w:p w14:paraId="59E74F7B" w14:textId="77777777" w:rsidR="006A06F3" w:rsidRDefault="00000000">
      <w:pPr>
        <w:spacing w:line="256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в соответствии с графиком работы Клиники: </w:t>
      </w:r>
    </w:p>
    <w:p w14:paraId="19E102F1" w14:textId="77777777" w:rsidR="006A06F3" w:rsidRDefault="00000000">
      <w:pPr>
        <w:spacing w:line="256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-Уточнить время работы филиала, указанного в п. 2.2. по номеру Контакт-центра 8-495-649-88-78, на регистратуре, а также на сайте –</w:t>
      </w:r>
      <w:r>
        <w:rPr>
          <w:rFonts w:ascii="Times New Roman" w:eastAsia="Calibri" w:hAnsi="Times New Roman" w:cs="Times New Roman"/>
          <w:lang w:val="en-US"/>
        </w:rPr>
        <w:t>www</w:t>
      </w:r>
      <w:r>
        <w:rPr>
          <w:rFonts w:ascii="Times New Roman" w:eastAsia="Calibri" w:hAnsi="Times New Roman" w:cs="Times New Roman"/>
        </w:rPr>
        <w:t>.</w:t>
      </w:r>
      <w:proofErr w:type="spellStart"/>
      <w:r>
        <w:rPr>
          <w:rFonts w:ascii="Times New Roman" w:eastAsia="Calibri" w:hAnsi="Times New Roman" w:cs="Times New Roman"/>
          <w:lang w:val="en-US"/>
        </w:rPr>
        <w:t>polyclinika</w:t>
      </w:r>
      <w:proofErr w:type="spellEnd"/>
      <w:r>
        <w:rPr>
          <w:rFonts w:ascii="Times New Roman" w:eastAsia="Calibri" w:hAnsi="Times New Roman" w:cs="Times New Roman"/>
        </w:rPr>
        <w:t>.</w:t>
      </w:r>
      <w:proofErr w:type="spellStart"/>
      <w:r>
        <w:rPr>
          <w:rFonts w:ascii="Times New Roman" w:eastAsia="Calibri" w:hAnsi="Times New Roman" w:cs="Times New Roman"/>
          <w:lang w:val="en-US"/>
        </w:rPr>
        <w:t>ru</w:t>
      </w:r>
      <w:proofErr w:type="spellEnd"/>
      <w:r>
        <w:rPr>
          <w:rFonts w:ascii="Times New Roman" w:eastAsia="Calibri" w:hAnsi="Times New Roman" w:cs="Times New Roman"/>
        </w:rPr>
        <w:t xml:space="preserve"> в разделе Контакты. </w:t>
      </w:r>
    </w:p>
    <w:p w14:paraId="683AA88C" w14:textId="77777777" w:rsidR="006A06F3" w:rsidRDefault="00000000">
      <w:pPr>
        <w:pStyle w:val="af6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Записаться на прием к врачу можно через круглосуточный Контакт-центр Клиники по многоканальному телефону: 8(495) 649-88-78   или в регистратуре по любому из адресов Клиники, указанному в пункте 2.2. настоящей Программы. </w:t>
      </w:r>
    </w:p>
    <w:p w14:paraId="2D60EA43" w14:textId="77777777" w:rsidR="006A06F3" w:rsidRDefault="00000000">
      <w:pPr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Исключения из Программы</w:t>
      </w:r>
    </w:p>
    <w:p w14:paraId="7A07D94A" w14:textId="77777777" w:rsidR="006A06F3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Медицинские услуги, проводимые по желанию Пациента, без медицинских показаний, не назначенные врачом «Поликлиника.ру». </w:t>
      </w:r>
    </w:p>
    <w:p w14:paraId="1A27DAA1" w14:textId="77777777" w:rsidR="006A06F3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Любые медицинские услуги, не указанные в пункте 1 настоящей Программы.</w:t>
      </w:r>
    </w:p>
    <w:p w14:paraId="05FB17F3" w14:textId="77777777" w:rsidR="006A06F3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Услуги, не предусмотренные настоящей Программой или количественное превышение входящих в Программу услуг, оплачиваются дополнительно. </w:t>
      </w:r>
    </w:p>
    <w:p w14:paraId="0CD2875E" w14:textId="77777777" w:rsidR="006A06F3" w:rsidRDefault="006A06F3">
      <w:pPr>
        <w:jc w:val="both"/>
        <w:rPr>
          <w:rFonts w:ascii="Times New Roman" w:hAnsi="Times New Roman" w:cs="Times New Roman"/>
        </w:rPr>
      </w:pPr>
    </w:p>
    <w:p w14:paraId="039FDC92" w14:textId="7FE9C41A" w:rsidR="006A06F3" w:rsidRDefault="0001530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Важная информация.</w:t>
      </w:r>
    </w:p>
    <w:p w14:paraId="26DD8217" w14:textId="382009C2" w:rsidR="006A06F3" w:rsidRPr="0001530E" w:rsidRDefault="00000000" w:rsidP="0001530E">
      <w:pPr>
        <w:pStyle w:val="af6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01530E">
        <w:rPr>
          <w:rFonts w:ascii="Times New Roman" w:hAnsi="Times New Roman" w:cs="Times New Roman"/>
        </w:rPr>
        <w:t xml:space="preserve">Оптическая когерентная томография заднего отрезка глаза и </w:t>
      </w:r>
      <w:proofErr w:type="spellStart"/>
      <w:r w:rsidRPr="0001530E">
        <w:rPr>
          <w:rFonts w:ascii="Times New Roman" w:hAnsi="Times New Roman" w:cs="Times New Roman"/>
        </w:rPr>
        <w:t>кератопахиметрия</w:t>
      </w:r>
      <w:proofErr w:type="spellEnd"/>
      <w:r w:rsidRPr="0001530E">
        <w:rPr>
          <w:rFonts w:ascii="Times New Roman" w:hAnsi="Times New Roman" w:cs="Times New Roman"/>
        </w:rPr>
        <w:t xml:space="preserve"> проводятся только в филиале на Сухаревской</w:t>
      </w:r>
    </w:p>
    <w:p w14:paraId="1AD476E9" w14:textId="406BF303" w:rsidR="006A06F3" w:rsidRPr="0001530E" w:rsidRDefault="00000000" w:rsidP="0001530E">
      <w:pPr>
        <w:pStyle w:val="af6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01530E">
        <w:rPr>
          <w:rFonts w:ascii="Times New Roman" w:hAnsi="Times New Roman" w:cs="Times New Roman"/>
        </w:rPr>
        <w:t xml:space="preserve">Периметрия – проводится на филиалах Сухаревская, Пролетарская, Фрунзенская, Полянка, </w:t>
      </w:r>
      <w:r w:rsidR="0001530E">
        <w:rPr>
          <w:rFonts w:ascii="Times New Roman" w:hAnsi="Times New Roman" w:cs="Times New Roman"/>
        </w:rPr>
        <w:t xml:space="preserve">Академика </w:t>
      </w:r>
      <w:proofErr w:type="spellStart"/>
      <w:r w:rsidRPr="0001530E">
        <w:rPr>
          <w:rFonts w:ascii="Times New Roman" w:hAnsi="Times New Roman" w:cs="Times New Roman"/>
        </w:rPr>
        <w:t>Янгеля</w:t>
      </w:r>
      <w:proofErr w:type="spellEnd"/>
      <w:r w:rsidRPr="0001530E">
        <w:rPr>
          <w:rFonts w:ascii="Times New Roman" w:hAnsi="Times New Roman" w:cs="Times New Roman"/>
        </w:rPr>
        <w:t xml:space="preserve">, Автозаводская, </w:t>
      </w:r>
      <w:r w:rsidR="0001530E">
        <w:rPr>
          <w:rFonts w:ascii="Times New Roman" w:hAnsi="Times New Roman" w:cs="Times New Roman"/>
        </w:rPr>
        <w:t xml:space="preserve">Улица </w:t>
      </w:r>
      <w:r w:rsidRPr="0001530E">
        <w:rPr>
          <w:rFonts w:ascii="Times New Roman" w:hAnsi="Times New Roman" w:cs="Times New Roman"/>
        </w:rPr>
        <w:t>1905</w:t>
      </w:r>
      <w:r w:rsidR="0001530E">
        <w:rPr>
          <w:rFonts w:ascii="Times New Roman" w:hAnsi="Times New Roman" w:cs="Times New Roman"/>
        </w:rPr>
        <w:t xml:space="preserve"> </w:t>
      </w:r>
      <w:r w:rsidRPr="0001530E">
        <w:rPr>
          <w:rFonts w:ascii="Times New Roman" w:hAnsi="Times New Roman" w:cs="Times New Roman"/>
        </w:rPr>
        <w:t>г</w:t>
      </w:r>
      <w:r w:rsidR="0001530E">
        <w:rPr>
          <w:rFonts w:ascii="Times New Roman" w:hAnsi="Times New Roman" w:cs="Times New Roman"/>
        </w:rPr>
        <w:t>ода</w:t>
      </w:r>
    </w:p>
    <w:p w14:paraId="63E29837" w14:textId="77777777" w:rsidR="006A06F3" w:rsidRDefault="006A06F3">
      <w:pPr>
        <w:pStyle w:val="af6"/>
        <w:ind w:left="1080"/>
        <w:jc w:val="both"/>
        <w:rPr>
          <w:rFonts w:ascii="Times New Roman" w:hAnsi="Times New Roman" w:cs="Times New Roman"/>
        </w:rPr>
      </w:pPr>
    </w:p>
    <w:p w14:paraId="06F67271" w14:textId="77777777" w:rsidR="006A06F3" w:rsidRDefault="006A06F3">
      <w:pPr>
        <w:pStyle w:val="af6"/>
        <w:ind w:left="1080"/>
        <w:jc w:val="both"/>
        <w:rPr>
          <w:rFonts w:ascii="Times New Roman" w:hAnsi="Times New Roman" w:cs="Times New Roman"/>
        </w:rPr>
      </w:pPr>
    </w:p>
    <w:p w14:paraId="37910137" w14:textId="77777777" w:rsidR="006A06F3" w:rsidRDefault="006A06F3">
      <w:pPr>
        <w:pStyle w:val="af6"/>
        <w:ind w:left="1080"/>
        <w:jc w:val="both"/>
        <w:rPr>
          <w:rFonts w:ascii="Times New Roman" w:hAnsi="Times New Roman" w:cs="Times New Roman"/>
        </w:rPr>
      </w:pPr>
    </w:p>
    <w:p w14:paraId="50E85C3E" w14:textId="77777777" w:rsidR="006A06F3" w:rsidRDefault="006A06F3">
      <w:pPr>
        <w:pStyle w:val="af6"/>
        <w:ind w:left="1080"/>
        <w:jc w:val="both"/>
        <w:rPr>
          <w:rFonts w:ascii="Times New Roman" w:hAnsi="Times New Roman" w:cs="Times New Roman"/>
        </w:rPr>
      </w:pPr>
    </w:p>
    <w:p w14:paraId="7D279860" w14:textId="77777777" w:rsidR="006A06F3" w:rsidRDefault="006A06F3">
      <w:pPr>
        <w:pStyle w:val="af6"/>
        <w:ind w:left="1080"/>
        <w:jc w:val="both"/>
        <w:rPr>
          <w:rFonts w:ascii="Times New Roman" w:hAnsi="Times New Roman" w:cs="Times New Roman"/>
        </w:rPr>
      </w:pPr>
    </w:p>
    <w:p w14:paraId="730DA39E" w14:textId="77777777" w:rsidR="006A06F3" w:rsidRDefault="006A06F3">
      <w:pPr>
        <w:pStyle w:val="af6"/>
        <w:ind w:left="1080"/>
        <w:jc w:val="both"/>
        <w:rPr>
          <w:rFonts w:ascii="Times New Roman" w:hAnsi="Times New Roman" w:cs="Times New Roman"/>
        </w:rPr>
      </w:pPr>
    </w:p>
    <w:p w14:paraId="6D4AD144" w14:textId="77777777" w:rsidR="006A06F3" w:rsidRDefault="006A06F3">
      <w:pPr>
        <w:pStyle w:val="af6"/>
        <w:ind w:left="1080"/>
        <w:jc w:val="both"/>
        <w:rPr>
          <w:rFonts w:ascii="Times New Roman" w:hAnsi="Times New Roman" w:cs="Times New Roman"/>
        </w:rPr>
      </w:pPr>
    </w:p>
    <w:p w14:paraId="6A4B1B0E" w14:textId="77777777" w:rsidR="006A06F3" w:rsidRDefault="006A06F3">
      <w:pPr>
        <w:pStyle w:val="af6"/>
        <w:ind w:left="1080"/>
        <w:jc w:val="both"/>
        <w:rPr>
          <w:rFonts w:ascii="Times New Roman" w:hAnsi="Times New Roman" w:cs="Times New Roman"/>
        </w:rPr>
      </w:pPr>
    </w:p>
    <w:p w14:paraId="5E59E3F1" w14:textId="77777777" w:rsidR="006A06F3" w:rsidRDefault="006A06F3">
      <w:pPr>
        <w:jc w:val="both"/>
        <w:rPr>
          <w:rFonts w:ascii="Times New Roman" w:hAnsi="Times New Roman" w:cs="Times New Roman"/>
        </w:rPr>
      </w:pPr>
    </w:p>
    <w:sectPr w:rsidR="006A06F3">
      <w:pgSz w:w="11906" w:h="16838"/>
      <w:pgMar w:top="1134" w:right="1133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BFB61" w14:textId="77777777" w:rsidR="00BE1865" w:rsidRDefault="00BE1865">
      <w:pPr>
        <w:spacing w:after="0" w:line="240" w:lineRule="auto"/>
      </w:pPr>
      <w:r>
        <w:separator/>
      </w:r>
    </w:p>
  </w:endnote>
  <w:endnote w:type="continuationSeparator" w:id="0">
    <w:p w14:paraId="0B8833F9" w14:textId="77777777" w:rsidR="00BE1865" w:rsidRDefault="00BE1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730F1" w14:textId="77777777" w:rsidR="00BE1865" w:rsidRDefault="00BE1865">
      <w:pPr>
        <w:spacing w:after="0" w:line="240" w:lineRule="auto"/>
      </w:pPr>
      <w:r>
        <w:separator/>
      </w:r>
    </w:p>
  </w:footnote>
  <w:footnote w:type="continuationSeparator" w:id="0">
    <w:p w14:paraId="70B03B03" w14:textId="77777777" w:rsidR="00BE1865" w:rsidRDefault="00BE18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D5335"/>
    <w:multiLevelType w:val="multilevel"/>
    <w:tmpl w:val="CF849B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84926C6"/>
    <w:multiLevelType w:val="multilevel"/>
    <w:tmpl w:val="6E2AB7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ED36B81"/>
    <w:multiLevelType w:val="multilevel"/>
    <w:tmpl w:val="0C1035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901657F"/>
    <w:multiLevelType w:val="hybridMultilevel"/>
    <w:tmpl w:val="D840B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07177"/>
    <w:multiLevelType w:val="hybridMultilevel"/>
    <w:tmpl w:val="81DEC0CC"/>
    <w:lvl w:ilvl="0" w:tplc="03DE994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965E3BAA">
      <w:start w:val="1"/>
      <w:numFmt w:val="lowerLetter"/>
      <w:lvlText w:val="%2."/>
      <w:lvlJc w:val="left"/>
      <w:pPr>
        <w:ind w:left="1800" w:hanging="360"/>
      </w:pPr>
    </w:lvl>
    <w:lvl w:ilvl="2" w:tplc="403CAA98">
      <w:start w:val="1"/>
      <w:numFmt w:val="lowerRoman"/>
      <w:lvlText w:val="%3."/>
      <w:lvlJc w:val="right"/>
      <w:pPr>
        <w:ind w:left="2520" w:hanging="180"/>
      </w:pPr>
    </w:lvl>
    <w:lvl w:ilvl="3" w:tplc="19E01698">
      <w:start w:val="1"/>
      <w:numFmt w:val="decimal"/>
      <w:lvlText w:val="%4."/>
      <w:lvlJc w:val="left"/>
      <w:pPr>
        <w:ind w:left="3240" w:hanging="360"/>
      </w:pPr>
    </w:lvl>
    <w:lvl w:ilvl="4" w:tplc="11DA5EFC">
      <w:start w:val="1"/>
      <w:numFmt w:val="lowerLetter"/>
      <w:lvlText w:val="%5."/>
      <w:lvlJc w:val="left"/>
      <w:pPr>
        <w:ind w:left="3960" w:hanging="360"/>
      </w:pPr>
    </w:lvl>
    <w:lvl w:ilvl="5" w:tplc="5B46EE04">
      <w:start w:val="1"/>
      <w:numFmt w:val="lowerRoman"/>
      <w:lvlText w:val="%6."/>
      <w:lvlJc w:val="right"/>
      <w:pPr>
        <w:ind w:left="4680" w:hanging="180"/>
      </w:pPr>
    </w:lvl>
    <w:lvl w:ilvl="6" w:tplc="AC388C76">
      <w:start w:val="1"/>
      <w:numFmt w:val="decimal"/>
      <w:lvlText w:val="%7."/>
      <w:lvlJc w:val="left"/>
      <w:pPr>
        <w:ind w:left="5400" w:hanging="360"/>
      </w:pPr>
    </w:lvl>
    <w:lvl w:ilvl="7" w:tplc="064E5AD8">
      <w:start w:val="1"/>
      <w:numFmt w:val="lowerLetter"/>
      <w:lvlText w:val="%8."/>
      <w:lvlJc w:val="left"/>
      <w:pPr>
        <w:ind w:left="6120" w:hanging="360"/>
      </w:pPr>
    </w:lvl>
    <w:lvl w:ilvl="8" w:tplc="A248441E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4E71B5A"/>
    <w:multiLevelType w:val="hybridMultilevel"/>
    <w:tmpl w:val="FC8E6C2E"/>
    <w:lvl w:ilvl="0" w:tplc="A3A2F8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FE5578">
      <w:start w:val="1"/>
      <w:numFmt w:val="lowerLetter"/>
      <w:lvlText w:val="%2."/>
      <w:lvlJc w:val="left"/>
      <w:pPr>
        <w:ind w:left="1440" w:hanging="360"/>
      </w:pPr>
    </w:lvl>
    <w:lvl w:ilvl="2" w:tplc="37E22BB8">
      <w:start w:val="1"/>
      <w:numFmt w:val="lowerRoman"/>
      <w:lvlText w:val="%3."/>
      <w:lvlJc w:val="right"/>
      <w:pPr>
        <w:ind w:left="2160" w:hanging="180"/>
      </w:pPr>
    </w:lvl>
    <w:lvl w:ilvl="3" w:tplc="96A25572">
      <w:start w:val="1"/>
      <w:numFmt w:val="decimal"/>
      <w:lvlText w:val="%4."/>
      <w:lvlJc w:val="left"/>
      <w:pPr>
        <w:ind w:left="2880" w:hanging="360"/>
      </w:pPr>
    </w:lvl>
    <w:lvl w:ilvl="4" w:tplc="850ED360">
      <w:start w:val="1"/>
      <w:numFmt w:val="lowerLetter"/>
      <w:lvlText w:val="%5."/>
      <w:lvlJc w:val="left"/>
      <w:pPr>
        <w:ind w:left="3600" w:hanging="360"/>
      </w:pPr>
    </w:lvl>
    <w:lvl w:ilvl="5" w:tplc="BD20FD48">
      <w:start w:val="1"/>
      <w:numFmt w:val="lowerRoman"/>
      <w:lvlText w:val="%6."/>
      <w:lvlJc w:val="right"/>
      <w:pPr>
        <w:ind w:left="4320" w:hanging="180"/>
      </w:pPr>
    </w:lvl>
    <w:lvl w:ilvl="6" w:tplc="68BC6FA4">
      <w:start w:val="1"/>
      <w:numFmt w:val="decimal"/>
      <w:lvlText w:val="%7."/>
      <w:lvlJc w:val="left"/>
      <w:pPr>
        <w:ind w:left="5040" w:hanging="360"/>
      </w:pPr>
    </w:lvl>
    <w:lvl w:ilvl="7" w:tplc="855CB14C">
      <w:start w:val="1"/>
      <w:numFmt w:val="lowerLetter"/>
      <w:lvlText w:val="%8."/>
      <w:lvlJc w:val="left"/>
      <w:pPr>
        <w:ind w:left="5760" w:hanging="360"/>
      </w:pPr>
    </w:lvl>
    <w:lvl w:ilvl="8" w:tplc="2F90F5F6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213183">
    <w:abstractNumId w:val="5"/>
  </w:num>
  <w:num w:numId="2" w16cid:durableId="219946044">
    <w:abstractNumId w:val="0"/>
  </w:num>
  <w:num w:numId="3" w16cid:durableId="2115317964">
    <w:abstractNumId w:val="4"/>
  </w:num>
  <w:num w:numId="4" w16cid:durableId="1903565390">
    <w:abstractNumId w:val="2"/>
  </w:num>
  <w:num w:numId="5" w16cid:durableId="1504929422">
    <w:abstractNumId w:val="1"/>
  </w:num>
  <w:num w:numId="6" w16cid:durableId="18697548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6F3"/>
    <w:rsid w:val="0001530E"/>
    <w:rsid w:val="006A06F3"/>
    <w:rsid w:val="00BE1865"/>
    <w:rsid w:val="00F1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87403"/>
  <w15:docId w15:val="{836E3F38-851E-4304-887B-4CA31C279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513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Кульбачук Татьяна Григорьевна</dc:creator>
  <cp:keywords/>
  <dc:description/>
  <cp:lastModifiedBy>Бондарева Олеся Павловна</cp:lastModifiedBy>
  <cp:revision>8</cp:revision>
  <dcterms:created xsi:type="dcterms:W3CDTF">2026-02-18T17:56:00Z</dcterms:created>
  <dcterms:modified xsi:type="dcterms:W3CDTF">2026-06-11T11:32:00Z</dcterms:modified>
</cp:coreProperties>
</file>