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C95" w14:textId="77777777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Приложение № 1 </w:t>
      </w:r>
    </w:p>
    <w:p w14:paraId="7A823984" w14:textId="71F5FBC8" w:rsidR="00A30121" w:rsidRPr="00A24B01" w:rsidRDefault="00A30121" w:rsidP="00A3012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8D6010">
        <w:rPr>
          <w:rFonts w:ascii="Times New Roman" w:hAnsi="Times New Roman" w:cs="Times New Roman"/>
          <w:b/>
        </w:rPr>
        <w:t xml:space="preserve">  к Договору № ____ от _____202</w:t>
      </w:r>
      <w:r w:rsidR="007171C0">
        <w:rPr>
          <w:rFonts w:ascii="Times New Roman" w:hAnsi="Times New Roman" w:cs="Times New Roman"/>
          <w:b/>
        </w:rPr>
        <w:t xml:space="preserve">5 </w:t>
      </w:r>
      <w:r w:rsidRPr="00A24B01">
        <w:rPr>
          <w:rFonts w:ascii="Times New Roman" w:hAnsi="Times New Roman" w:cs="Times New Roman"/>
          <w:b/>
        </w:rPr>
        <w:t>г.</w:t>
      </w:r>
    </w:p>
    <w:p w14:paraId="70E5718A" w14:textId="77777777" w:rsidR="00A30121" w:rsidRPr="00A24B01" w:rsidRDefault="00A30121" w:rsidP="002E7797">
      <w:pPr>
        <w:jc w:val="center"/>
        <w:rPr>
          <w:rFonts w:ascii="Times New Roman" w:hAnsi="Times New Roman" w:cs="Times New Roman"/>
          <w:b/>
        </w:rPr>
      </w:pPr>
    </w:p>
    <w:p w14:paraId="69B9FCA6" w14:textId="77777777" w:rsidR="001D4840" w:rsidRDefault="001D4840" w:rsidP="008D6010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D4840">
        <w:rPr>
          <w:rFonts w:ascii="Times New Roman" w:hAnsi="Times New Roman" w:cs="Times New Roman"/>
          <w:b/>
        </w:rPr>
        <w:t>Сheck-up</w:t>
      </w:r>
      <w:proofErr w:type="spellEnd"/>
      <w:proofErr w:type="gramEnd"/>
      <w:r w:rsidRPr="001D4840">
        <w:rPr>
          <w:rFonts w:ascii="Times New Roman" w:hAnsi="Times New Roman" w:cs="Times New Roman"/>
          <w:b/>
        </w:rPr>
        <w:t xml:space="preserve"> Хочу стать мамой (прием врача-гинеколога)</w:t>
      </w:r>
    </w:p>
    <w:p w14:paraId="5D363DD2" w14:textId="026EA4EE" w:rsidR="008D6010" w:rsidRDefault="005B78D0" w:rsidP="008D6010">
      <w:pPr>
        <w:jc w:val="center"/>
      </w:pPr>
      <w:r w:rsidRPr="00A24B01">
        <w:rPr>
          <w:rFonts w:ascii="Times New Roman" w:hAnsi="Times New Roman" w:cs="Times New Roman"/>
          <w:b/>
        </w:rPr>
        <w:t xml:space="preserve">Стоимость программы </w:t>
      </w:r>
      <w:r w:rsidR="001D4840">
        <w:rPr>
          <w:rFonts w:ascii="Times New Roman" w:hAnsi="Times New Roman" w:cs="Times New Roman"/>
          <w:b/>
        </w:rPr>
        <w:t>45 000</w:t>
      </w:r>
      <w:r w:rsidR="008D6010">
        <w:rPr>
          <w:rFonts w:ascii="Times New Roman" w:hAnsi="Times New Roman" w:cs="Times New Roman"/>
          <w:b/>
        </w:rPr>
        <w:fldChar w:fldCharType="begin"/>
      </w:r>
      <w:r w:rsidR="008D6010">
        <w:rPr>
          <w:rFonts w:ascii="Times New Roman" w:hAnsi="Times New Roman" w:cs="Times New Roman"/>
          <w:b/>
        </w:rPr>
        <w:instrText xml:space="preserve"> LINK Excel.Sheet.8 "C:\\Users\\t.kulbachuk\\Downloads\\Расчеты Чек-ап программ Для Шкляр А.А..xls" "Хочу стать мамой!R36C5" \a \f 5 \h  \* MERGEFORMAT </w:instrText>
      </w:r>
      <w:r w:rsidR="008D6010">
        <w:rPr>
          <w:rFonts w:ascii="Times New Roman" w:hAnsi="Times New Roman" w:cs="Times New Roman"/>
          <w:b/>
        </w:rPr>
        <w:fldChar w:fldCharType="separate"/>
      </w:r>
    </w:p>
    <w:p w14:paraId="04EE980E" w14:textId="77777777" w:rsidR="00152A80" w:rsidRPr="00A24B01" w:rsidRDefault="008D6010" w:rsidP="008D60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end"/>
      </w:r>
      <w:r w:rsidR="00152A80" w:rsidRPr="00A24B01">
        <w:rPr>
          <w:rFonts w:ascii="Times New Roman" w:hAnsi="Times New Roman" w:cs="Times New Roman"/>
          <w:b/>
        </w:rPr>
        <w:t>Объем предоставляемых услуг*</w:t>
      </w:r>
    </w:p>
    <w:p w14:paraId="504C00BD" w14:textId="77777777" w:rsidR="002E7797" w:rsidRPr="00A24B01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7"/>
        <w:gridCol w:w="1536"/>
      </w:tblGrid>
      <w:tr w:rsidR="008D6010" w:rsidRPr="006B10D6" w14:paraId="25B5D813" w14:textId="77777777" w:rsidTr="008A6EEF">
        <w:trPr>
          <w:trHeight w:val="399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4095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Прием, консультация врача гинеколога первичный с ультразвуковым исследованием </w:t>
            </w:r>
          </w:p>
        </w:tc>
        <w:tc>
          <w:tcPr>
            <w:tcW w:w="1536" w:type="dxa"/>
          </w:tcPr>
          <w:p w14:paraId="404B5983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60A2326E" w14:textId="77777777" w:rsidTr="008A6EEF">
        <w:trPr>
          <w:trHeight w:val="405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1071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Кольпоскопия расширенная входит в </w:t>
            </w:r>
            <w:r w:rsidR="006B10D6" w:rsidRPr="006B10D6">
              <w:rPr>
                <w:rFonts w:ascii="Times New Roman" w:hAnsi="Times New Roman" w:cs="Times New Roman"/>
              </w:rPr>
              <w:t>первичный прием</w:t>
            </w:r>
          </w:p>
        </w:tc>
        <w:tc>
          <w:tcPr>
            <w:tcW w:w="1536" w:type="dxa"/>
          </w:tcPr>
          <w:p w14:paraId="44969A17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F5852BF" w14:textId="77777777" w:rsidTr="008A6EEF">
        <w:trPr>
          <w:trHeight w:val="412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8A24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536" w:type="dxa"/>
          </w:tcPr>
          <w:p w14:paraId="3D415B4C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</w:tbl>
    <w:p w14:paraId="4A6B1E96" w14:textId="77777777" w:rsidR="002E7797" w:rsidRPr="006B10D6" w:rsidRDefault="00A30121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6B10D6">
        <w:rPr>
          <w:rFonts w:ascii="Times New Roman" w:hAnsi="Times New Roman" w:cs="Times New Roman"/>
          <w:b/>
        </w:rPr>
        <w:t xml:space="preserve"> </w:t>
      </w:r>
      <w:r w:rsidR="002E7797" w:rsidRPr="006B10D6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559"/>
      </w:tblGrid>
      <w:tr w:rsidR="008D6010" w:rsidRPr="006B10D6" w14:paraId="6AD3A894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38FC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559" w:type="dxa"/>
          </w:tcPr>
          <w:p w14:paraId="1A73E2E2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21706D20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239C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6B10D6" w:rsidRPr="006B10D6">
              <w:rPr>
                <w:rFonts w:ascii="Times New Roman" w:hAnsi="Times New Roman" w:cs="Times New Roman"/>
              </w:rPr>
              <w:t xml:space="preserve">гемоглобин, </w:t>
            </w:r>
            <w:proofErr w:type="spellStart"/>
            <w:proofErr w:type="gramStart"/>
            <w:r w:rsidR="006B10D6" w:rsidRPr="006B10D6">
              <w:rPr>
                <w:rFonts w:ascii="Times New Roman" w:hAnsi="Times New Roman" w:cs="Times New Roman"/>
              </w:rPr>
              <w:t>гематокрит</w:t>
            </w:r>
            <w:r w:rsidRPr="006B10D6">
              <w:rPr>
                <w:rFonts w:ascii="Times New Roman" w:hAnsi="Times New Roman" w:cs="Times New Roman"/>
              </w:rPr>
              <w:t>,эритроциты</w:t>
            </w:r>
            <w:proofErr w:type="gramEnd"/>
            <w:r w:rsidRPr="006B10D6">
              <w:rPr>
                <w:rFonts w:ascii="Times New Roman" w:hAnsi="Times New Roman" w:cs="Times New Roman"/>
              </w:rPr>
              <w:t>,лейкоциты,тромбоциты,эритроцитарные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индексы )(кровь с ЭДТА)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C9A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7BCEB241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1B8B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gramStart"/>
            <w:r w:rsidRPr="006B10D6">
              <w:rPr>
                <w:rFonts w:ascii="Times New Roman" w:hAnsi="Times New Roman" w:cs="Times New Roman"/>
              </w:rPr>
              <w:t>Антитела  к</w:t>
            </w:r>
            <w:proofErr w:type="gram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Treponema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pallidum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в реакции пассивной гемагглютинации (</w:t>
            </w:r>
            <w:proofErr w:type="spellStart"/>
            <w:r w:rsidRPr="006B10D6">
              <w:rPr>
                <w:rFonts w:ascii="Times New Roman" w:hAnsi="Times New Roman" w:cs="Times New Roman"/>
              </w:rPr>
              <w:t>Syphilis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TPHA (РПГА)) (сыворотка крови) (кач.)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92C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3822284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6D6F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 Определение антител к ВИЧ 1 и2 типа и антигена р24 ВИЧ-</w:t>
            </w:r>
            <w:proofErr w:type="gramStart"/>
            <w:r w:rsidRPr="006B10D6">
              <w:rPr>
                <w:rFonts w:ascii="Times New Roman" w:hAnsi="Times New Roman" w:cs="Times New Roman"/>
              </w:rPr>
              <w:t>1( (</w:t>
            </w:r>
            <w:proofErr w:type="gramEnd"/>
            <w:r w:rsidRPr="006B10D6">
              <w:rPr>
                <w:rFonts w:ascii="Times New Roman" w:hAnsi="Times New Roman" w:cs="Times New Roman"/>
              </w:rPr>
              <w:t>HIV Ag/</w:t>
            </w:r>
            <w:proofErr w:type="spellStart"/>
            <w:r w:rsidRPr="006B10D6">
              <w:rPr>
                <w:rFonts w:ascii="Times New Roman" w:hAnsi="Times New Roman" w:cs="Times New Roman"/>
              </w:rPr>
              <w:t>Ab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Combo</w:t>
            </w:r>
            <w:proofErr w:type="spellEnd"/>
            <w:r w:rsidRPr="006B10D6">
              <w:rPr>
                <w:rFonts w:ascii="Times New Roman" w:hAnsi="Times New Roman" w:cs="Times New Roman"/>
              </w:rPr>
              <w:t>) (сыворотка крови)(кач.)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50C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5B70A9FE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DDD2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Cуммарные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10D6">
              <w:rPr>
                <w:rFonts w:ascii="Times New Roman" w:hAnsi="Times New Roman" w:cs="Times New Roman"/>
              </w:rPr>
              <w:t>антитела  к</w:t>
            </w:r>
            <w:proofErr w:type="gramEnd"/>
            <w:r w:rsidRPr="006B10D6">
              <w:rPr>
                <w:rFonts w:ascii="Times New Roman" w:hAnsi="Times New Roman" w:cs="Times New Roman"/>
              </w:rPr>
              <w:t xml:space="preserve">  вирусу гепатита C класса 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IgG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B10D6">
              <w:rPr>
                <w:rFonts w:ascii="Times New Roman" w:hAnsi="Times New Roman" w:cs="Times New Roman"/>
              </w:rPr>
              <w:t>anti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- HCV </w:t>
            </w:r>
            <w:proofErr w:type="spellStart"/>
            <w:r w:rsidRPr="006B10D6">
              <w:rPr>
                <w:rFonts w:ascii="Times New Roman" w:hAnsi="Times New Roman" w:cs="Times New Roman"/>
              </w:rPr>
              <w:t>total</w:t>
            </w:r>
            <w:proofErr w:type="spellEnd"/>
            <w:r w:rsidRPr="006B10D6">
              <w:rPr>
                <w:rFonts w:ascii="Times New Roman" w:hAnsi="Times New Roman" w:cs="Times New Roman"/>
              </w:rPr>
              <w:t>) (сыворотка крови)(кач.)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025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0300342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6D89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HBs</w:t>
            </w:r>
            <w:proofErr w:type="spellEnd"/>
            <w:r w:rsidRPr="006B10D6">
              <w:rPr>
                <w:rFonts w:ascii="Times New Roman" w:hAnsi="Times New Roman" w:cs="Times New Roman"/>
              </w:rPr>
              <w:t>-антиген, поверхностный антиген вируса гепатита B, «австралийский» антиген (</w:t>
            </w:r>
            <w:proofErr w:type="spellStart"/>
            <w:r w:rsidRPr="006B10D6">
              <w:rPr>
                <w:rFonts w:ascii="Times New Roman" w:hAnsi="Times New Roman" w:cs="Times New Roman"/>
              </w:rPr>
              <w:t>HBsAg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) (сыворотка </w:t>
            </w:r>
            <w:proofErr w:type="gramStart"/>
            <w:r w:rsidRPr="006B10D6">
              <w:rPr>
                <w:rFonts w:ascii="Times New Roman" w:hAnsi="Times New Roman" w:cs="Times New Roman"/>
              </w:rPr>
              <w:t>крови)(</w:t>
            </w:r>
            <w:proofErr w:type="gramEnd"/>
            <w:r w:rsidRPr="006B10D6">
              <w:rPr>
                <w:rFonts w:ascii="Times New Roman" w:hAnsi="Times New Roman" w:cs="Times New Roman"/>
              </w:rPr>
              <w:t>кол.)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8B4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2A0A942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17D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Витамин Д (25-OH)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031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F98AD85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F7F4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Железо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794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1E45C69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75FF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Фолаты</w:t>
            </w:r>
            <w:proofErr w:type="spellEnd"/>
            <w:r w:rsidRPr="006B10D6">
              <w:rPr>
                <w:rFonts w:ascii="Times New Roman" w:hAnsi="Times New Roman" w:cs="Times New Roman"/>
              </w:rPr>
              <w:t>*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7B2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54DDB455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EC55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Витамин В12 (цианокобаламин, кобаламин,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Cobalamin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) </w:t>
            </w:r>
            <w:r w:rsidR="006B10D6" w:rsidRPr="006B10D6">
              <w:rPr>
                <w:rFonts w:ascii="Times New Roman" w:hAnsi="Times New Roman" w:cs="Times New Roman"/>
              </w:rPr>
              <w:t>(сыворотка</w:t>
            </w:r>
            <w:r w:rsidRPr="006B10D6">
              <w:rPr>
                <w:rFonts w:ascii="Times New Roman" w:hAnsi="Times New Roman" w:cs="Times New Roman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</w:rPr>
              <w:t>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798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215F8197" w14:textId="77777777" w:rsidTr="008A6EEF">
        <w:trPr>
          <w:trHeight w:val="35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1338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Фибриноген (кровь с цитратом натрия)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C39" w14:textId="77777777" w:rsidR="008D6010" w:rsidRPr="006B10D6" w:rsidRDefault="008D6010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5251A7C1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537F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Гликозилированный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гемоглобин (HB A1C) (кровь с ЭДТА)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094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2C103A09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76B9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IgG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к вирусу кори (</w:t>
            </w:r>
            <w:proofErr w:type="spellStart"/>
            <w:r w:rsidRPr="006B10D6">
              <w:rPr>
                <w:rFonts w:ascii="Times New Roman" w:hAnsi="Times New Roman" w:cs="Times New Roman"/>
              </w:rPr>
              <w:t>anti-Measles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IgG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) (сыворотка </w:t>
            </w:r>
            <w:r w:rsidR="006B10D6" w:rsidRPr="006B10D6">
              <w:rPr>
                <w:rFonts w:ascii="Times New Roman" w:hAnsi="Times New Roman" w:cs="Times New Roman"/>
              </w:rPr>
              <w:t>крови) (</w:t>
            </w:r>
            <w:proofErr w:type="spellStart"/>
            <w:proofErr w:type="gramStart"/>
            <w:r w:rsidRPr="006B10D6">
              <w:rPr>
                <w:rFonts w:ascii="Times New Roman" w:hAnsi="Times New Roman" w:cs="Times New Roman"/>
              </w:rPr>
              <w:t>п.кол</w:t>
            </w:r>
            <w:proofErr w:type="spellEnd"/>
            <w:proofErr w:type="gramEnd"/>
            <w:r w:rsidRPr="006B10D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85B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1BAAD6B2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2FFC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IgG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Pr="006B10D6">
              <w:rPr>
                <w:rFonts w:ascii="Times New Roman" w:hAnsi="Times New Roman" w:cs="Times New Roman"/>
              </w:rPr>
              <w:t>цитомегаловирусу  (</w:t>
            </w:r>
            <w:proofErr w:type="spellStart"/>
            <w:proofErr w:type="gramEnd"/>
            <w:r w:rsidRPr="006B10D6">
              <w:rPr>
                <w:rFonts w:ascii="Times New Roman" w:hAnsi="Times New Roman" w:cs="Times New Roman"/>
              </w:rPr>
              <w:t>anti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- CMV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IgG</w:t>
            </w:r>
            <w:proofErr w:type="spellEnd"/>
            <w:r w:rsidRPr="006B10D6">
              <w:rPr>
                <w:rFonts w:ascii="Times New Roman" w:hAnsi="Times New Roman" w:cs="Times New Roman"/>
              </w:rPr>
              <w:t>)  (сыворотка крови)(кол.)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950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0E21CC50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1BF9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Pr="006B10D6">
              <w:rPr>
                <w:rFonts w:ascii="Times New Roman" w:hAnsi="Times New Roman" w:cs="Times New Roman"/>
              </w:rPr>
              <w:t>цитомегаловирусу  (</w:t>
            </w:r>
            <w:proofErr w:type="spellStart"/>
            <w:proofErr w:type="gramEnd"/>
            <w:r w:rsidRPr="006B10D6">
              <w:rPr>
                <w:rFonts w:ascii="Times New Roman" w:hAnsi="Times New Roman" w:cs="Times New Roman"/>
              </w:rPr>
              <w:t>anti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- CMV </w:t>
            </w:r>
            <w:proofErr w:type="spellStart"/>
            <w:r w:rsidRPr="006B10D6">
              <w:rPr>
                <w:rFonts w:ascii="Times New Roman" w:hAnsi="Times New Roman" w:cs="Times New Roman"/>
              </w:rPr>
              <w:t>IgM</w:t>
            </w:r>
            <w:proofErr w:type="spellEnd"/>
            <w:r w:rsidRPr="006B10D6">
              <w:rPr>
                <w:rFonts w:ascii="Times New Roman" w:hAnsi="Times New Roman" w:cs="Times New Roman"/>
              </w:rPr>
              <w:t>) (сыворотка крови)(кач.)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080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63DBB80B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DC6C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Флороценоз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и ЗППП (ДНК 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Candida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albicans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Candida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glablata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Candida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krusei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Candida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parapsilosis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Candida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tropicalis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urealyticum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hominis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Gardnerella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vaginalis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Atopobium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vaginae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Enterobacteriaceae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spp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., ДНК Streptococcus </w:t>
            </w:r>
            <w:proofErr w:type="spellStart"/>
            <w:r w:rsidRPr="006B10D6">
              <w:rPr>
                <w:rFonts w:ascii="Times New Roman" w:hAnsi="Times New Roman" w:cs="Times New Roman"/>
              </w:rPr>
              <w:t>spp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.,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lastRenderedPageBreak/>
              <w:t>Lactobacillus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spp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.,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Bacteria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spp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., ТСMT (кол):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Neisseria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gonorrhoeae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Chlamydia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genitalium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, ДНК </w:t>
            </w:r>
            <w:proofErr w:type="spellStart"/>
            <w:r w:rsidRPr="006B10D6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0D6">
              <w:rPr>
                <w:rFonts w:ascii="Times New Roman" w:hAnsi="Times New Roman" w:cs="Times New Roman"/>
              </w:rPr>
              <w:t>vaginalis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(кол.))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063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8D6010" w:rsidRPr="006B10D6" w14:paraId="64651100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7547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Протромбин + МНО (кровь с цитратом натрия)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B98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511340C5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2258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АЧТВ (АПТВ, активированное частичное (парциальное) </w:t>
            </w:r>
            <w:proofErr w:type="spellStart"/>
            <w:r w:rsidRPr="006B10D6">
              <w:rPr>
                <w:rFonts w:ascii="Times New Roman" w:hAnsi="Times New Roman" w:cs="Times New Roman"/>
              </w:rPr>
              <w:t>тромбопластиновое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время, </w:t>
            </w:r>
            <w:r w:rsidR="006B10D6" w:rsidRPr="006B10D6">
              <w:rPr>
                <w:rFonts w:ascii="Times New Roman" w:hAnsi="Times New Roman" w:cs="Times New Roman"/>
              </w:rPr>
              <w:t>APTT) (</w:t>
            </w:r>
            <w:r w:rsidRPr="006B10D6">
              <w:rPr>
                <w:rFonts w:ascii="Times New Roman" w:hAnsi="Times New Roman" w:cs="Times New Roman"/>
              </w:rPr>
              <w:t>кровь с цитратом натрия)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3C7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6F0D3A0E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998F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proofErr w:type="spellStart"/>
            <w:r w:rsidRPr="006B10D6">
              <w:rPr>
                <w:rFonts w:ascii="Times New Roman" w:hAnsi="Times New Roman" w:cs="Times New Roman"/>
              </w:rPr>
              <w:t>Тромбиновое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время (кровь с цитратом натрия)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48A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22154554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28D0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D - </w:t>
            </w:r>
            <w:proofErr w:type="spellStart"/>
            <w:r w:rsidRPr="006B10D6">
              <w:rPr>
                <w:rFonts w:ascii="Times New Roman" w:hAnsi="Times New Roman" w:cs="Times New Roman"/>
              </w:rPr>
              <w:t>димер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(кровь с цитратом натрия)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BF8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6CB26F56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6123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ВПЧ-тест </w:t>
            </w:r>
            <w:r w:rsidR="006B10D6" w:rsidRPr="006B10D6">
              <w:rPr>
                <w:rFonts w:ascii="Times New Roman" w:hAnsi="Times New Roman" w:cs="Times New Roman"/>
              </w:rPr>
              <w:t>расширенный (</w:t>
            </w:r>
            <w:r w:rsidRPr="006B10D6">
              <w:rPr>
                <w:rFonts w:ascii="Times New Roman" w:hAnsi="Times New Roman" w:cs="Times New Roman"/>
              </w:rPr>
              <w:t xml:space="preserve">с определением количества и типа </w:t>
            </w:r>
            <w:r w:rsidR="006B10D6" w:rsidRPr="006B10D6">
              <w:rPr>
                <w:rFonts w:ascii="Times New Roman" w:hAnsi="Times New Roman" w:cs="Times New Roman"/>
              </w:rPr>
              <w:t>вируса) (</w:t>
            </w:r>
            <w:r w:rsidRPr="006B10D6">
              <w:rPr>
                <w:rFonts w:ascii="Times New Roman" w:hAnsi="Times New Roman" w:cs="Times New Roman"/>
              </w:rPr>
              <w:t>Соскоб из цервикального канала)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958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8D6010" w:rsidRPr="006B10D6" w14:paraId="74AAE838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2331" w14:textId="77777777" w:rsidR="008D6010" w:rsidRPr="006B10D6" w:rsidRDefault="008D6010" w:rsidP="008D6010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ПАП-тест жидкостной </w:t>
            </w:r>
            <w:r w:rsidR="006B10D6" w:rsidRPr="006B10D6">
              <w:rPr>
                <w:rFonts w:ascii="Times New Roman" w:hAnsi="Times New Roman" w:cs="Times New Roman"/>
              </w:rPr>
              <w:t>(Жидкостная</w:t>
            </w:r>
            <w:r w:rsidRPr="006B1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10D6">
              <w:rPr>
                <w:rFonts w:ascii="Times New Roman" w:hAnsi="Times New Roman" w:cs="Times New Roman"/>
              </w:rPr>
              <w:t>цитология.Цитологисеское</w:t>
            </w:r>
            <w:proofErr w:type="spellEnd"/>
            <w:proofErr w:type="gramEnd"/>
            <w:r w:rsidRPr="006B10D6">
              <w:rPr>
                <w:rFonts w:ascii="Times New Roman" w:hAnsi="Times New Roman" w:cs="Times New Roman"/>
              </w:rPr>
              <w:t xml:space="preserve"> исследование соскоба шейки матки и цервикального </w:t>
            </w:r>
            <w:r w:rsidR="006B10D6" w:rsidRPr="006B10D6">
              <w:rPr>
                <w:rFonts w:ascii="Times New Roman" w:hAnsi="Times New Roman" w:cs="Times New Roman"/>
              </w:rPr>
              <w:t>канала)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679" w14:textId="77777777" w:rsidR="008D6010" w:rsidRPr="006B10D6" w:rsidRDefault="006B10D6" w:rsidP="008D6010">
            <w:pPr>
              <w:jc w:val="center"/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1</w:t>
            </w:r>
          </w:p>
        </w:tc>
      </w:tr>
      <w:tr w:rsidR="00443E14" w:rsidRPr="006B10D6" w14:paraId="220F7833" w14:textId="77777777" w:rsidTr="008A6EEF">
        <w:trPr>
          <w:trHeight w:val="35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AB7F" w14:textId="77777777" w:rsidR="00443E14" w:rsidRPr="00443E14" w:rsidRDefault="00443E14" w:rsidP="00443E14">
            <w:pPr>
              <w:rPr>
                <w:rFonts w:ascii="Times New Roman" w:hAnsi="Times New Roman" w:cs="Times New Roman"/>
              </w:rPr>
            </w:pPr>
            <w:r w:rsidRPr="00443E14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443E14">
              <w:rPr>
                <w:rFonts w:ascii="Times New Roman" w:hAnsi="Times New Roman" w:cs="Times New Roman"/>
              </w:rPr>
              <w:t>IgG</w:t>
            </w:r>
            <w:proofErr w:type="spellEnd"/>
            <w:r w:rsidRPr="00443E14">
              <w:rPr>
                <w:rFonts w:ascii="Times New Roman" w:hAnsi="Times New Roman" w:cs="Times New Roman"/>
              </w:rPr>
              <w:t xml:space="preserve"> к вирусу краснухи (</w:t>
            </w:r>
            <w:proofErr w:type="spellStart"/>
            <w:r w:rsidRPr="00443E14">
              <w:rPr>
                <w:rFonts w:ascii="Times New Roman" w:hAnsi="Times New Roman" w:cs="Times New Roman"/>
              </w:rPr>
              <w:t>anti-Rubella</w:t>
            </w:r>
            <w:proofErr w:type="spellEnd"/>
            <w:r w:rsidRPr="00443E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E14">
              <w:rPr>
                <w:rFonts w:ascii="Times New Roman" w:hAnsi="Times New Roman" w:cs="Times New Roman"/>
              </w:rPr>
              <w:t>IgG</w:t>
            </w:r>
            <w:proofErr w:type="spellEnd"/>
            <w:r w:rsidRPr="00443E14">
              <w:rPr>
                <w:rFonts w:ascii="Times New Roman" w:hAnsi="Times New Roman" w:cs="Times New Roman"/>
              </w:rPr>
              <w:t xml:space="preserve">) (сыворотка </w:t>
            </w:r>
            <w:proofErr w:type="gramStart"/>
            <w:r w:rsidRPr="00443E14">
              <w:rPr>
                <w:rFonts w:ascii="Times New Roman" w:hAnsi="Times New Roman" w:cs="Times New Roman"/>
              </w:rPr>
              <w:t>крови)(</w:t>
            </w:r>
            <w:proofErr w:type="gramEnd"/>
            <w:r w:rsidRPr="00443E14">
              <w:rPr>
                <w:rFonts w:ascii="Times New Roman" w:hAnsi="Times New Roman" w:cs="Times New Roman"/>
              </w:rPr>
              <w:t>кол.)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A6A" w14:textId="77777777" w:rsidR="00443E14" w:rsidRPr="00443E14" w:rsidRDefault="00443E14" w:rsidP="00443E14">
            <w:pPr>
              <w:jc w:val="center"/>
              <w:rPr>
                <w:rFonts w:ascii="Times New Roman" w:hAnsi="Times New Roman" w:cs="Times New Roman"/>
              </w:rPr>
            </w:pPr>
            <w:r w:rsidRPr="00443E14">
              <w:rPr>
                <w:rFonts w:ascii="Times New Roman" w:hAnsi="Times New Roman" w:cs="Times New Roman"/>
              </w:rPr>
              <w:t>1</w:t>
            </w:r>
          </w:p>
        </w:tc>
      </w:tr>
    </w:tbl>
    <w:p w14:paraId="46830163" w14:textId="77777777" w:rsidR="00A30121" w:rsidRPr="00A24B01" w:rsidRDefault="00A30121" w:rsidP="00A30121">
      <w:pPr>
        <w:pStyle w:val="a3"/>
        <w:ind w:left="360"/>
        <w:rPr>
          <w:rFonts w:ascii="Times New Roman" w:hAnsi="Times New Roman" w:cs="Times New Roman"/>
          <w:b/>
        </w:rPr>
      </w:pPr>
    </w:p>
    <w:p w14:paraId="2AD90A08" w14:textId="77777777" w:rsidR="002E7797" w:rsidRPr="00A24B01" w:rsidRDefault="00A30121" w:rsidP="00A3012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 </w:t>
      </w:r>
      <w:r w:rsidR="00152A80" w:rsidRPr="00A24B01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A24B01">
        <w:rPr>
          <w:rFonts w:ascii="Times New Roman" w:hAnsi="Times New Roman" w:cs="Times New Roman"/>
          <w:b/>
        </w:rPr>
        <w:tab/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7"/>
        <w:gridCol w:w="1586"/>
      </w:tblGrid>
      <w:tr w:rsidR="006B10D6" w:rsidRPr="00A24B01" w14:paraId="7A2DD41E" w14:textId="77777777" w:rsidTr="008A6EEF">
        <w:trPr>
          <w:trHeight w:val="507"/>
        </w:trPr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B14A" w14:textId="77777777" w:rsidR="006B10D6" w:rsidRPr="006B10D6" w:rsidRDefault="006B10D6" w:rsidP="006B10D6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>УЗИ органов малого таза у женщин (</w:t>
            </w:r>
            <w:proofErr w:type="spellStart"/>
            <w:r w:rsidRPr="006B10D6">
              <w:rPr>
                <w:rFonts w:ascii="Times New Roman" w:hAnsi="Times New Roman" w:cs="Times New Roman"/>
              </w:rPr>
              <w:t>трансабдоминально</w:t>
            </w:r>
            <w:proofErr w:type="spellEnd"/>
            <w:r w:rsidRPr="006B10D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10D6">
              <w:rPr>
                <w:rFonts w:ascii="Times New Roman" w:hAnsi="Times New Roman" w:cs="Times New Roman"/>
              </w:rPr>
              <w:t>трансвагинально</w:t>
            </w:r>
            <w:proofErr w:type="spellEnd"/>
            <w:r w:rsidRPr="006B10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2A9" w14:textId="77777777" w:rsidR="006B10D6" w:rsidRPr="00A24B01" w:rsidRDefault="006B10D6" w:rsidP="006B10D6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  <w:tr w:rsidR="006B10D6" w:rsidRPr="00A24B01" w14:paraId="3A78A264" w14:textId="77777777" w:rsidTr="008A6EEF">
        <w:trPr>
          <w:trHeight w:val="507"/>
        </w:trPr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8439" w14:textId="77777777" w:rsidR="006B10D6" w:rsidRPr="006B10D6" w:rsidRDefault="006B10D6" w:rsidP="006B10D6">
            <w:pPr>
              <w:rPr>
                <w:rFonts w:ascii="Times New Roman" w:hAnsi="Times New Roman" w:cs="Times New Roman"/>
              </w:rPr>
            </w:pPr>
            <w:r w:rsidRPr="006B10D6">
              <w:rPr>
                <w:rFonts w:ascii="Times New Roman" w:hAnsi="Times New Roman" w:cs="Times New Roman"/>
              </w:rPr>
              <w:t xml:space="preserve">УЗИ молочных желез </w:t>
            </w:r>
            <w:proofErr w:type="gramStart"/>
            <w:r w:rsidRPr="006B10D6">
              <w:rPr>
                <w:rFonts w:ascii="Times New Roman" w:hAnsi="Times New Roman" w:cs="Times New Roman"/>
              </w:rPr>
              <w:t>( с</w:t>
            </w:r>
            <w:proofErr w:type="gramEnd"/>
            <w:r w:rsidRPr="006B10D6">
              <w:rPr>
                <w:rFonts w:ascii="Times New Roman" w:hAnsi="Times New Roman" w:cs="Times New Roman"/>
              </w:rPr>
              <w:t xml:space="preserve"> двух сторон) и регионарных лимфатических узлов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C53" w14:textId="77777777" w:rsidR="006B10D6" w:rsidRPr="00A24B01" w:rsidRDefault="006B10D6" w:rsidP="006B10D6">
            <w:pPr>
              <w:jc w:val="center"/>
              <w:rPr>
                <w:rFonts w:ascii="Times New Roman" w:hAnsi="Times New Roman" w:cs="Times New Roman"/>
              </w:rPr>
            </w:pPr>
            <w:r w:rsidRPr="00A24B01">
              <w:rPr>
                <w:rFonts w:ascii="Times New Roman" w:hAnsi="Times New Roman" w:cs="Times New Roman"/>
              </w:rPr>
              <w:t>1</w:t>
            </w:r>
          </w:p>
        </w:tc>
      </w:tr>
    </w:tbl>
    <w:p w14:paraId="40FAA215" w14:textId="77777777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1.4. Ведение амбулаторной карты и другой медицинской документации, содержащей полную </w:t>
      </w:r>
      <w:r w:rsidR="00103830" w:rsidRPr="00A24B01">
        <w:rPr>
          <w:rFonts w:ascii="Times New Roman" w:hAnsi="Times New Roman" w:cs="Times New Roman"/>
        </w:rPr>
        <w:t>и</w:t>
      </w:r>
      <w:r w:rsidR="004D54C8" w:rsidRPr="00A24B01">
        <w:rPr>
          <w:rFonts w:ascii="Times New Roman" w:hAnsi="Times New Roman" w:cs="Times New Roman"/>
        </w:rPr>
        <w:t xml:space="preserve">нформацию об обращениях </w:t>
      </w:r>
      <w:r w:rsidR="00206578" w:rsidRPr="00A24B01">
        <w:rPr>
          <w:rFonts w:ascii="Times New Roman" w:hAnsi="Times New Roman" w:cs="Times New Roman"/>
        </w:rPr>
        <w:t>к врачам</w:t>
      </w:r>
      <w:r w:rsidR="008F6DE8" w:rsidRPr="00A24B01">
        <w:rPr>
          <w:rFonts w:ascii="Times New Roman" w:hAnsi="Times New Roman" w:cs="Times New Roman"/>
        </w:rPr>
        <w:t xml:space="preserve"> специалистам</w:t>
      </w:r>
      <w:r w:rsidRPr="00A24B01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6A28CB9B" w14:textId="77777777" w:rsidR="00152A80" w:rsidRPr="00A24B01" w:rsidRDefault="00152A80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A17DA31" w14:textId="77777777" w:rsidR="00E1719C" w:rsidRPr="00A24B01" w:rsidRDefault="00A30121" w:rsidP="001436D1">
      <w:pPr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 xml:space="preserve">2. </w:t>
      </w:r>
      <w:r w:rsidR="00152A80" w:rsidRPr="00A24B0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401A5E52" w14:textId="77777777" w:rsidR="00E1719C" w:rsidRPr="00A24B01" w:rsidRDefault="00A30121" w:rsidP="00A30121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2.1.</w:t>
      </w:r>
      <w:r w:rsidR="00E1719C" w:rsidRPr="00A24B01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4EA1456E" w14:textId="77777777" w:rsidR="00E1719C" w:rsidRPr="00A24B01" w:rsidRDefault="00A30121" w:rsidP="00A3012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 </w:t>
      </w:r>
      <w:r w:rsidR="00E1719C" w:rsidRPr="00A24B01">
        <w:rPr>
          <w:rFonts w:ascii="Times New Roman" w:hAnsi="Times New Roman" w:cs="Times New Roman"/>
        </w:rPr>
        <w:t>Для получения медицинских услуг Пациент должен обратиться в «</w:t>
      </w:r>
      <w:proofErr w:type="spellStart"/>
      <w:r w:rsidR="00E1719C" w:rsidRPr="00A24B01">
        <w:rPr>
          <w:rFonts w:ascii="Times New Roman" w:hAnsi="Times New Roman" w:cs="Times New Roman"/>
        </w:rPr>
        <w:t>Поликлиника.ру</w:t>
      </w:r>
      <w:proofErr w:type="spellEnd"/>
      <w:r w:rsidR="00E1719C" w:rsidRPr="00A24B01">
        <w:rPr>
          <w:rFonts w:ascii="Times New Roman" w:hAnsi="Times New Roman" w:cs="Times New Roman"/>
        </w:rPr>
        <w:t>» г. Москвы по адрес</w:t>
      </w:r>
      <w:r w:rsidR="007B5FE7" w:rsidRPr="00A24B01">
        <w:rPr>
          <w:rFonts w:ascii="Times New Roman" w:hAnsi="Times New Roman" w:cs="Times New Roman"/>
        </w:rPr>
        <w:t>у</w:t>
      </w:r>
      <w:r w:rsidR="00E1719C" w:rsidRPr="00A24B01">
        <w:rPr>
          <w:rFonts w:ascii="Times New Roman" w:hAnsi="Times New Roman" w:cs="Times New Roman"/>
        </w:rPr>
        <w:t xml:space="preserve">: </w:t>
      </w:r>
    </w:p>
    <w:p w14:paraId="1BF17E68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Красные ворота, Новая Басманная улица, д. 10 стр. 1</w:t>
      </w:r>
    </w:p>
    <w:p w14:paraId="1A8B0F69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 xml:space="preserve"> м. Таганская, Таганская улица, д. 32/1, стр. 17</w:t>
      </w:r>
    </w:p>
    <w:p w14:paraId="63DAE863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Автозаводская, 1-й Кожуховский проезд, д. 9</w:t>
      </w:r>
    </w:p>
    <w:p w14:paraId="60121579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1905 года, Столярный переулок, д.7, к.2</w:t>
      </w:r>
    </w:p>
    <w:p w14:paraId="30CEB84C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 xml:space="preserve">м. Улица Академика </w:t>
      </w:r>
      <w:proofErr w:type="spellStart"/>
      <w:r w:rsidRPr="00AA1F3B">
        <w:rPr>
          <w:rFonts w:ascii="Times New Roman" w:hAnsi="Times New Roman" w:cs="Times New Roman"/>
        </w:rPr>
        <w:t>Янгеля</w:t>
      </w:r>
      <w:proofErr w:type="spellEnd"/>
      <w:r w:rsidRPr="00AA1F3B">
        <w:rPr>
          <w:rFonts w:ascii="Times New Roman" w:hAnsi="Times New Roman" w:cs="Times New Roman"/>
        </w:rPr>
        <w:t>, Дорожная улица, д. 32 к. 1</w:t>
      </w:r>
    </w:p>
    <w:p w14:paraId="05810053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Смоленская, 1-й Смоленский переулок, д. 17, стр. 3</w:t>
      </w:r>
    </w:p>
    <w:p w14:paraId="40F612EB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Фрунзенская, Комсомольский проспект, д. 24, стр. 1</w:t>
      </w:r>
    </w:p>
    <w:p w14:paraId="3B40A600" w14:textId="77777777" w:rsidR="00AA1F3B" w:rsidRP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Сухаревская, Большой Сухаревский пер. д. 19, стр. 2.</w:t>
      </w:r>
    </w:p>
    <w:p w14:paraId="3A2D25AB" w14:textId="77777777" w:rsidR="00AA1F3B" w:rsidRDefault="00AA1F3B" w:rsidP="00AA1F3B">
      <w:pPr>
        <w:spacing w:after="0"/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>м. Полянка, улица Большая Полянка д.42, стр.4</w:t>
      </w:r>
    </w:p>
    <w:p w14:paraId="710AD886" w14:textId="77777777" w:rsidR="00A066C6" w:rsidRPr="004A5AF6" w:rsidRDefault="00A066C6" w:rsidP="00A066C6">
      <w:pPr>
        <w:spacing w:after="0" w:line="240" w:lineRule="auto"/>
        <w:rPr>
          <w:rFonts w:ascii="Times New Roman" w:hAnsi="Times New Roman" w:cs="Times New Roman"/>
        </w:rPr>
      </w:pPr>
      <w:r w:rsidRPr="004A5AF6">
        <w:rPr>
          <w:rFonts w:ascii="Times New Roman" w:hAnsi="Times New Roman" w:cs="Times New Roman"/>
        </w:rPr>
        <w:t>Зеленоград, корпус 2027.</w:t>
      </w:r>
    </w:p>
    <w:p w14:paraId="482190DA" w14:textId="77777777" w:rsidR="00A066C6" w:rsidRPr="00AA1F3B" w:rsidRDefault="00A066C6" w:rsidP="00AA1F3B">
      <w:pPr>
        <w:spacing w:after="0"/>
        <w:jc w:val="both"/>
        <w:rPr>
          <w:rFonts w:ascii="Times New Roman" w:hAnsi="Times New Roman" w:cs="Times New Roman"/>
        </w:rPr>
      </w:pPr>
    </w:p>
    <w:p w14:paraId="4ABEE4EB" w14:textId="77777777" w:rsidR="00BE2DE3" w:rsidRPr="00AA1F3B" w:rsidRDefault="00BE2DE3" w:rsidP="00AA1F3B">
      <w:pPr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1860F087" w14:textId="77777777" w:rsidR="00AA1F3B" w:rsidRDefault="00BE2DE3" w:rsidP="00AA1F3B">
      <w:pPr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 xml:space="preserve">-Уточнить время работы филиала, указанного в п. 2.2. по номеру Контакт-центра                 </w:t>
      </w:r>
    </w:p>
    <w:p w14:paraId="59F826C2" w14:textId="69C3ADFC" w:rsidR="00BE2DE3" w:rsidRPr="00AA1F3B" w:rsidRDefault="00BE2DE3" w:rsidP="00AA1F3B">
      <w:pPr>
        <w:jc w:val="both"/>
        <w:rPr>
          <w:rFonts w:ascii="Times New Roman" w:hAnsi="Times New Roman" w:cs="Times New Roman"/>
        </w:rPr>
      </w:pPr>
      <w:r w:rsidRPr="00AA1F3B">
        <w:rPr>
          <w:rFonts w:ascii="Times New Roman" w:hAnsi="Times New Roman" w:cs="Times New Roman"/>
        </w:rPr>
        <w:t xml:space="preserve">  8-495-</w:t>
      </w:r>
      <w:r w:rsidR="001D4840">
        <w:rPr>
          <w:rFonts w:ascii="Times New Roman" w:hAnsi="Times New Roman" w:cs="Times New Roman"/>
        </w:rPr>
        <w:t>649</w:t>
      </w:r>
      <w:r w:rsidRPr="00AA1F3B">
        <w:rPr>
          <w:rFonts w:ascii="Times New Roman" w:hAnsi="Times New Roman" w:cs="Times New Roman"/>
        </w:rPr>
        <w:t>-88-78, на регистратуре, а также на сайте –</w:t>
      </w:r>
      <w:r w:rsidRPr="00AA1F3B">
        <w:rPr>
          <w:rFonts w:ascii="Times New Roman" w:hAnsi="Times New Roman" w:cs="Times New Roman"/>
          <w:lang w:val="en-US"/>
        </w:rPr>
        <w:t>www</w:t>
      </w:r>
      <w:r w:rsidRPr="00AA1F3B">
        <w:rPr>
          <w:rFonts w:ascii="Times New Roman" w:hAnsi="Times New Roman" w:cs="Times New Roman"/>
        </w:rPr>
        <w:t>.</w:t>
      </w:r>
      <w:proofErr w:type="spellStart"/>
      <w:r w:rsidRPr="00AA1F3B">
        <w:rPr>
          <w:rFonts w:ascii="Times New Roman" w:hAnsi="Times New Roman" w:cs="Times New Roman"/>
          <w:lang w:val="en-US"/>
        </w:rPr>
        <w:t>polyclinika</w:t>
      </w:r>
      <w:proofErr w:type="spellEnd"/>
      <w:r w:rsidRPr="00AA1F3B">
        <w:rPr>
          <w:rFonts w:ascii="Times New Roman" w:hAnsi="Times New Roman" w:cs="Times New Roman"/>
        </w:rPr>
        <w:t>.</w:t>
      </w:r>
      <w:proofErr w:type="spellStart"/>
      <w:r w:rsidRPr="00AA1F3B">
        <w:rPr>
          <w:rFonts w:ascii="Times New Roman" w:hAnsi="Times New Roman" w:cs="Times New Roman"/>
          <w:lang w:val="en-US"/>
        </w:rPr>
        <w:t>ru</w:t>
      </w:r>
      <w:proofErr w:type="spellEnd"/>
      <w:r w:rsidRPr="00AA1F3B">
        <w:rPr>
          <w:rFonts w:ascii="Times New Roman" w:hAnsi="Times New Roman" w:cs="Times New Roman"/>
        </w:rPr>
        <w:t xml:space="preserve"> в разделе Контакты. </w:t>
      </w:r>
    </w:p>
    <w:p w14:paraId="1FF3D7C4" w14:textId="3F96E79C" w:rsidR="00254CAD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lastRenderedPageBreak/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9C3682" w:rsidRPr="00A24B01">
        <w:rPr>
          <w:rFonts w:ascii="Times New Roman" w:hAnsi="Times New Roman" w:cs="Times New Roman"/>
        </w:rPr>
        <w:t xml:space="preserve">8(495) </w:t>
      </w:r>
      <w:r w:rsidR="001D4840">
        <w:rPr>
          <w:rFonts w:ascii="Times New Roman" w:hAnsi="Times New Roman" w:cs="Times New Roman"/>
        </w:rPr>
        <w:t>649</w:t>
      </w:r>
      <w:r w:rsidR="009C3682" w:rsidRPr="00A24B01">
        <w:rPr>
          <w:rFonts w:ascii="Times New Roman" w:hAnsi="Times New Roman" w:cs="Times New Roman"/>
        </w:rPr>
        <w:t>-88-78</w:t>
      </w:r>
      <w:r w:rsidRPr="00A24B01">
        <w:rPr>
          <w:rFonts w:ascii="Times New Roman" w:hAnsi="Times New Roman" w:cs="Times New Roman"/>
        </w:rPr>
        <w:t xml:space="preserve"> или в регистратуре по любому из адресов Клиники, указанному в пункте 2.2. настоящей Программы. </w:t>
      </w:r>
    </w:p>
    <w:p w14:paraId="68A93445" w14:textId="77777777" w:rsidR="00206578" w:rsidRPr="00A24B01" w:rsidRDefault="00206578" w:rsidP="00254CAD">
      <w:pPr>
        <w:jc w:val="both"/>
        <w:rPr>
          <w:rFonts w:ascii="Times New Roman" w:hAnsi="Times New Roman" w:cs="Times New Roman"/>
        </w:rPr>
      </w:pPr>
    </w:p>
    <w:p w14:paraId="3E473281" w14:textId="77777777" w:rsidR="00254CAD" w:rsidRPr="00A24B0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A24B01">
        <w:rPr>
          <w:rFonts w:ascii="Times New Roman" w:hAnsi="Times New Roman" w:cs="Times New Roman"/>
          <w:b/>
        </w:rPr>
        <w:t>3. Исключения из Программы</w:t>
      </w:r>
    </w:p>
    <w:p w14:paraId="4C6946DE" w14:textId="77777777" w:rsidR="00254CAD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A24B01">
        <w:rPr>
          <w:rFonts w:ascii="Times New Roman" w:hAnsi="Times New Roman" w:cs="Times New Roman"/>
        </w:rPr>
        <w:t>«</w:t>
      </w:r>
      <w:proofErr w:type="spellStart"/>
      <w:r w:rsidR="00254CAD" w:rsidRPr="00A24B01">
        <w:rPr>
          <w:rFonts w:ascii="Times New Roman" w:hAnsi="Times New Roman" w:cs="Times New Roman"/>
        </w:rPr>
        <w:t>Поликлиника.ру</w:t>
      </w:r>
      <w:proofErr w:type="spellEnd"/>
      <w:r w:rsidR="00254CAD" w:rsidRPr="00A24B01">
        <w:rPr>
          <w:rFonts w:ascii="Times New Roman" w:hAnsi="Times New Roman" w:cs="Times New Roman"/>
        </w:rPr>
        <w:t>»</w:t>
      </w:r>
      <w:r w:rsidR="005B78D0" w:rsidRPr="00A24B01">
        <w:rPr>
          <w:rFonts w:ascii="Times New Roman" w:hAnsi="Times New Roman" w:cs="Times New Roman"/>
        </w:rPr>
        <w:t>.</w:t>
      </w:r>
      <w:r w:rsidR="00254CAD" w:rsidRPr="00A24B01">
        <w:rPr>
          <w:rFonts w:ascii="Times New Roman" w:hAnsi="Times New Roman" w:cs="Times New Roman"/>
        </w:rPr>
        <w:t xml:space="preserve"> </w:t>
      </w:r>
    </w:p>
    <w:p w14:paraId="7DD0A1D7" w14:textId="77777777" w:rsidR="002E7797" w:rsidRPr="00A24B01" w:rsidRDefault="00E1719C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47DDA439" w14:textId="77777777" w:rsidR="00254CAD" w:rsidRPr="00A24B01" w:rsidRDefault="00254CAD" w:rsidP="00254CAD">
      <w:pPr>
        <w:jc w:val="both"/>
        <w:rPr>
          <w:rFonts w:ascii="Times New Roman" w:hAnsi="Times New Roman" w:cs="Times New Roman"/>
        </w:rPr>
      </w:pPr>
      <w:r w:rsidRPr="00A24B01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1CF206EF" w14:textId="77777777" w:rsidR="00254CAD" w:rsidRPr="00A24B01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0C00CBB4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59379CE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5B49D44" w14:textId="77777777" w:rsidR="00E1719C" w:rsidRPr="00A24B01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D0213D8" w14:textId="77777777" w:rsidR="00E1719C" w:rsidRPr="00A24B01" w:rsidRDefault="00E1719C" w:rsidP="00E16A1B">
      <w:pPr>
        <w:jc w:val="both"/>
        <w:rPr>
          <w:rFonts w:ascii="Times New Roman" w:hAnsi="Times New Roman" w:cs="Times New Roman"/>
        </w:rPr>
      </w:pPr>
    </w:p>
    <w:sectPr w:rsidR="00E1719C" w:rsidRPr="00A2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4107" w14:textId="77777777" w:rsidR="00582823" w:rsidRDefault="00582823" w:rsidP="00152A80">
      <w:pPr>
        <w:spacing w:after="0" w:line="240" w:lineRule="auto"/>
      </w:pPr>
      <w:r>
        <w:separator/>
      </w:r>
    </w:p>
  </w:endnote>
  <w:endnote w:type="continuationSeparator" w:id="0">
    <w:p w14:paraId="4C9175D2" w14:textId="77777777" w:rsidR="00582823" w:rsidRDefault="00582823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8E25" w14:textId="77777777" w:rsidR="00582823" w:rsidRDefault="00582823" w:rsidP="00152A80">
      <w:pPr>
        <w:spacing w:after="0" w:line="240" w:lineRule="auto"/>
      </w:pPr>
      <w:r>
        <w:separator/>
      </w:r>
    </w:p>
  </w:footnote>
  <w:footnote w:type="continuationSeparator" w:id="0">
    <w:p w14:paraId="2DFB55E1" w14:textId="77777777" w:rsidR="00582823" w:rsidRDefault="00582823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48BA"/>
    <w:multiLevelType w:val="multilevel"/>
    <w:tmpl w:val="AD24B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78736">
    <w:abstractNumId w:val="3"/>
  </w:num>
  <w:num w:numId="2" w16cid:durableId="342435363">
    <w:abstractNumId w:val="2"/>
  </w:num>
  <w:num w:numId="3" w16cid:durableId="1566840629">
    <w:abstractNumId w:val="1"/>
  </w:num>
  <w:num w:numId="4" w16cid:durableId="121812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06B36"/>
    <w:rsid w:val="00013829"/>
    <w:rsid w:val="00103830"/>
    <w:rsid w:val="00117FF7"/>
    <w:rsid w:val="001436D1"/>
    <w:rsid w:val="00152A80"/>
    <w:rsid w:val="00174A86"/>
    <w:rsid w:val="00185876"/>
    <w:rsid w:val="001B49F6"/>
    <w:rsid w:val="001C3A0C"/>
    <w:rsid w:val="001D4840"/>
    <w:rsid w:val="00206578"/>
    <w:rsid w:val="00254CAD"/>
    <w:rsid w:val="002B7366"/>
    <w:rsid w:val="002D5DE8"/>
    <w:rsid w:val="002E7797"/>
    <w:rsid w:val="003853F6"/>
    <w:rsid w:val="00387302"/>
    <w:rsid w:val="00434DF8"/>
    <w:rsid w:val="00443E14"/>
    <w:rsid w:val="004D54C8"/>
    <w:rsid w:val="0053641C"/>
    <w:rsid w:val="0054693A"/>
    <w:rsid w:val="00547D25"/>
    <w:rsid w:val="00582823"/>
    <w:rsid w:val="005B78D0"/>
    <w:rsid w:val="005C4F3E"/>
    <w:rsid w:val="00642C25"/>
    <w:rsid w:val="006518AC"/>
    <w:rsid w:val="006B10D6"/>
    <w:rsid w:val="007171C0"/>
    <w:rsid w:val="00743018"/>
    <w:rsid w:val="007B5FE7"/>
    <w:rsid w:val="007D2539"/>
    <w:rsid w:val="007D634A"/>
    <w:rsid w:val="0082044C"/>
    <w:rsid w:val="00833DEA"/>
    <w:rsid w:val="0086327F"/>
    <w:rsid w:val="008A6EEF"/>
    <w:rsid w:val="008D6010"/>
    <w:rsid w:val="008F6DE8"/>
    <w:rsid w:val="009125FA"/>
    <w:rsid w:val="00920FB4"/>
    <w:rsid w:val="00965561"/>
    <w:rsid w:val="009C3682"/>
    <w:rsid w:val="009F25DC"/>
    <w:rsid w:val="00A066C6"/>
    <w:rsid w:val="00A24B01"/>
    <w:rsid w:val="00A24E8E"/>
    <w:rsid w:val="00A30121"/>
    <w:rsid w:val="00A33E00"/>
    <w:rsid w:val="00AA1F3B"/>
    <w:rsid w:val="00B31E35"/>
    <w:rsid w:val="00B62915"/>
    <w:rsid w:val="00B72E52"/>
    <w:rsid w:val="00B94C3E"/>
    <w:rsid w:val="00BB1B0C"/>
    <w:rsid w:val="00BE2DE3"/>
    <w:rsid w:val="00C74D1D"/>
    <w:rsid w:val="00C859EE"/>
    <w:rsid w:val="00CA48CD"/>
    <w:rsid w:val="00CB0532"/>
    <w:rsid w:val="00D503F6"/>
    <w:rsid w:val="00DB1C10"/>
    <w:rsid w:val="00DC3673"/>
    <w:rsid w:val="00E16A1B"/>
    <w:rsid w:val="00E1719C"/>
    <w:rsid w:val="00E31672"/>
    <w:rsid w:val="00E80E19"/>
    <w:rsid w:val="00E8185B"/>
    <w:rsid w:val="00EF168F"/>
    <w:rsid w:val="00F577DE"/>
    <w:rsid w:val="00F60CB3"/>
    <w:rsid w:val="00F659FD"/>
    <w:rsid w:val="00F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1DD1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2019-04-03T13:11:00Z</cp:lastPrinted>
  <dcterms:created xsi:type="dcterms:W3CDTF">2026-02-18T16:39:00Z</dcterms:created>
  <dcterms:modified xsi:type="dcterms:W3CDTF">2026-02-18T16:39:00Z</dcterms:modified>
</cp:coreProperties>
</file>