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5AF7" w14:textId="77777777" w:rsidR="00D52770" w:rsidRDefault="0070737F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74929C01" w14:textId="789E8CDA" w:rsidR="00D52770" w:rsidRDefault="0070737F">
      <w:pPr>
        <w:widowControl w:val="0"/>
        <w:suppressAutoHyphens/>
        <w:spacing w:after="0" w:line="240" w:lineRule="auto"/>
        <w:ind w:left="340" w:firstLine="4479"/>
      </w:pPr>
      <w:r>
        <w:rPr>
          <w:rFonts w:ascii="Times New Roman" w:hAnsi="Times New Roman" w:cs="Times New Roman"/>
          <w:sz w:val="24"/>
          <w:szCs w:val="24"/>
        </w:rPr>
        <w:t>От ______________________202</w:t>
      </w:r>
      <w:r w:rsidR="006320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77D052" w14:textId="77777777" w:rsidR="00D52770" w:rsidRDefault="00D5277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A7F9A4E" w14:textId="77777777" w:rsidR="00D52770" w:rsidRDefault="00D52770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C4F64DF" w14:textId="77777777" w:rsidR="00D52770" w:rsidRDefault="0070737F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ПРОГРАММА МЕДИЦИНСКОГО ОБСЛУЖИВАНИЯ </w:t>
      </w:r>
    </w:p>
    <w:p w14:paraId="6CDDA43D" w14:textId="6C92662B" w:rsidR="00D52770" w:rsidRDefault="0070737F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«ДОЧКИ-СЫНОЧКИ» ОПТИМА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(дети от 7 лет до 17 лет)</w:t>
      </w:r>
      <w:r w:rsidR="006B7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6B74AE" w:rsidRPr="006B7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пределах 30 км от МКАД</w:t>
      </w:r>
    </w:p>
    <w:p w14:paraId="0DF2A137" w14:textId="77B1FCF1" w:rsidR="00D52770" w:rsidRDefault="0070737F">
      <w:pPr>
        <w:widowControl w:val="0"/>
        <w:suppressAutoHyphens/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Стоимость программы </w:t>
      </w:r>
      <w:r w:rsidR="006B7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104 0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00</w:t>
      </w:r>
    </w:p>
    <w:p w14:paraId="301F6192" w14:textId="77777777" w:rsidR="00D52770" w:rsidRDefault="00D5277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EEEE66C" w14:textId="77777777" w:rsidR="00D52770" w:rsidRDefault="0070737F">
      <w:pPr>
        <w:numPr>
          <w:ilvl w:val="0"/>
          <w:numId w:val="2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E0A828A" w14:textId="77777777" w:rsidR="00D52770" w:rsidRDefault="0070737F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43EE903" w14:textId="77777777" w:rsidR="00D52770" w:rsidRDefault="00D5277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7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7"/>
        <w:gridCol w:w="2270"/>
      </w:tblGrid>
      <w:tr w:rsidR="00D52770" w14:paraId="557BC71B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DBC1" w14:textId="77777777" w:rsidR="00D52770" w:rsidRDefault="0070737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2F6A" w14:textId="77777777" w:rsidR="00D52770" w:rsidRDefault="0070737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D52770" w14:paraId="63265A08" w14:textId="77777777"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2293C" w14:textId="77777777" w:rsidR="00D52770" w:rsidRDefault="0070737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8EC7" w14:textId="77777777" w:rsidR="00D52770" w:rsidRDefault="0070737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5158DAC5" w14:textId="77777777" w:rsidR="00D52770" w:rsidRDefault="00D5277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8CD86B1" w14:textId="77777777" w:rsidR="00D52770" w:rsidRDefault="00D52770">
      <w:pPr>
        <w:suppressAutoHyphens/>
        <w:spacing w:after="0" w:line="240" w:lineRule="auto"/>
        <w:jc w:val="both"/>
      </w:pPr>
      <w:bookmarkStart w:id="0" w:name="_Hlk41495851"/>
      <w:bookmarkEnd w:id="0"/>
    </w:p>
    <w:p w14:paraId="5FB506F2" w14:textId="5CC5DBFA" w:rsidR="00D52770" w:rsidRDefault="0070737F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услуг, оказываемых по медицинским показаниям детям в возрасте от 7 лет до 17 лет:</w:t>
      </w:r>
    </w:p>
    <w:p w14:paraId="3ED8592A" w14:textId="77777777" w:rsidR="00D52770" w:rsidRDefault="0070737F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0CE185A4" w14:textId="77777777" w:rsidR="00D52770" w:rsidRDefault="00D52770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2D08ED6" w14:textId="77777777" w:rsidR="00D52770" w:rsidRPr="0070737F" w:rsidRDefault="0070737F">
      <w:pPr>
        <w:pStyle w:val="af2"/>
        <w:widowControl w:val="0"/>
        <w:numPr>
          <w:ilvl w:val="0"/>
          <w:numId w:val="3"/>
        </w:numPr>
        <w:ind w:left="426" w:hanging="426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КЛИНИКЕ </w:t>
      </w:r>
      <w:r>
        <w:rPr>
          <w:bCs/>
          <w:color w:val="000000"/>
          <w:szCs w:val="24"/>
          <w:lang w:val="ru-RU" w:eastAsia="ar-SA"/>
        </w:rPr>
        <w:t>ОКАЗЫВАЕТСЯ ТОЛЬКО ПО НАЗНАЧЕНИЮ ВРАЧА:</w:t>
      </w:r>
    </w:p>
    <w:p w14:paraId="560492A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ограничения;</w:t>
      </w:r>
    </w:p>
    <w:p w14:paraId="087B6551" w14:textId="262DD376" w:rsidR="00D52770" w:rsidRDefault="0070737F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педиатра не более </w:t>
      </w:r>
      <w:r w:rsidR="00FD1EF5">
        <w:rPr>
          <w:rFonts w:ascii="Times New Roman" w:hAnsi="Times New Roman" w:cs="Times New Roman"/>
          <w:b/>
          <w:bCs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</w:t>
      </w:r>
      <w:r>
        <w:rPr>
          <w:rFonts w:ascii="Times New Roman" w:hAnsi="Times New Roman" w:cs="Times New Roman"/>
          <w:sz w:val="24"/>
          <w:szCs w:val="24"/>
        </w:rPr>
        <w:t>физиотерапевта</w:t>
      </w:r>
      <w:r>
        <w:rPr>
          <w:rFonts w:ascii="Times New Roman" w:hAnsi="Times New Roman" w:cs="Times New Roman"/>
          <w:kern w:val="2"/>
          <w:sz w:val="24"/>
          <w:szCs w:val="24"/>
        </w:rPr>
        <w:t>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A9AF0" w14:textId="77777777" w:rsidR="00D52770" w:rsidRDefault="0070737F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Start w:id="1" w:name="_Hlk414993431"/>
      <w:bookmarkEnd w:id="1"/>
    </w:p>
    <w:p w14:paraId="434699BE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диагностика по назначению врача</w:t>
      </w: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(</w:t>
      </w:r>
      <w:bookmarkStart w:id="2" w:name="_Hlk49347908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5 исследований каждого вида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общеклинические, биохимические, бактериологические (в объеме</w:t>
      </w:r>
      <w:bookmarkStart w:id="3" w:name="_Hlk335175751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: исследования мазка из зева на палочку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группу, посев на флору и чувствительность к антибиотикам)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гистологические, серологические, цитологические исследования, </w:t>
      </w:r>
      <w:bookmarkStart w:id="4" w:name="_Hlk493489181"/>
      <w:r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исследование гормонов щитовидной железы (Т3 общий  и Т4 общий, ТТГ)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однократно за период годового прикрепления; иммунологические исследования до 5 исследований в сумме  - общий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АТ к ТПО и  ТГ, исследование методом ПЦР (кроме молекулярно-генетических) до 5-ти исследований в сумме;</w:t>
      </w:r>
    </w:p>
    <w:p w14:paraId="0684DC7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Инструментальные методы диагностики по назначению врача (до 8 исследований всего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_Hlk492637121"/>
      <w:r>
        <w:rPr>
          <w:rFonts w:ascii="Times New Roman" w:hAnsi="Times New Roman" w:cs="Times New Roman"/>
          <w:color w:val="000000"/>
          <w:sz w:val="24"/>
          <w:szCs w:val="24"/>
        </w:rPr>
        <w:t>рентгенологические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(кроме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</w:t>
      </w:r>
      <w:r>
        <w:rPr>
          <w:rFonts w:ascii="Times New Roman" w:hAnsi="Times New Roman" w:cs="Times New Roman"/>
          <w:sz w:val="24"/>
          <w:szCs w:val="24"/>
        </w:rPr>
        <w:t>ЭКГ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ЭЭГ; исследование функции внешнего дыхания </w:t>
      </w:r>
      <w:bookmarkStart w:id="6" w:name="_GoBack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(до 5 раз за период прикрепления); </w:t>
      </w:r>
    </w:p>
    <w:p w14:paraId="320AFA14" w14:textId="77777777" w:rsidR="00D52770" w:rsidRDefault="0070737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ЭХО-КГ– однократно за период годового прикрепления; холтеровское мониторирование ЭКГ, суточное мониторирование АД – однократно за период годового прикрепления;</w:t>
      </w:r>
    </w:p>
    <w:p w14:paraId="6A28AF39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манипуляции и процедуры, кроме курсовых процедур: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п/к, в/м, в/в инъекции (кроме в/в капельных и курсовых инъекций не более 10 процедур), перевязки, наложение гипсовых повязок;</w:t>
      </w:r>
    </w:p>
    <w:p w14:paraId="35D7155E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Физиотерапевтическое лечение: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суммарно до 10 процедур за период годового прикрепления;</w:t>
      </w:r>
    </w:p>
    <w:p w14:paraId="175B941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Классический лечебный массаж в поликлинике: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2F4BE64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407975911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(Законным представителем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</w:t>
      </w:r>
      <w:r>
        <w:rPr>
          <w:rFonts w:ascii="Times New Roman" w:hAnsi="Times New Roman" w:cs="Times New Roman"/>
          <w:color w:val="000000"/>
          <w:sz w:val="24"/>
          <w:szCs w:val="24"/>
        </w:rPr>
        <w:t>оформление медицинской карты Пациента для образовательных учреждений (ф. № 026/у) без анализов и обследований</w:t>
      </w:r>
      <w:r>
        <w:rPr>
          <w:rFonts w:ascii="Times New Roman" w:hAnsi="Times New Roman" w:cs="Times New Roman"/>
          <w:sz w:val="24"/>
          <w:szCs w:val="24"/>
        </w:rPr>
        <w:t xml:space="preserve"> ,оформление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7"/>
    </w:p>
    <w:p w14:paraId="0DCE220A" w14:textId="77777777" w:rsidR="00D52770" w:rsidRDefault="00D527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7FC90DB" w14:textId="77777777" w:rsidR="00D52770" w:rsidRPr="0070737F" w:rsidRDefault="0070737F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ПОМОЩЬ НА ДОМУ ПО ОСТРОМУ ЗАБОЛЕВАНИЮ </w:t>
      </w:r>
    </w:p>
    <w:p w14:paraId="6F4DF660" w14:textId="77777777" w:rsidR="00D52770" w:rsidRDefault="0070737F">
      <w:pPr>
        <w:pStyle w:val="af0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на дому по острому  заболеванию не  более 5-ти раз за период прикрепления: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1CF1B265" w14:textId="77777777" w:rsidR="00D52770" w:rsidRDefault="0070737F">
      <w:pPr>
        <w:tabs>
          <w:tab w:val="left" w:pos="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</w:p>
    <w:p w14:paraId="7F55875B" w14:textId="77777777" w:rsidR="00D52770" w:rsidRDefault="00D527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0F36B6E2" w14:textId="2FED2297" w:rsidR="00D52770" w:rsidRPr="0070737F" w:rsidRDefault="0070737F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>ПОРЯДОК ПРЕДОСТАВЛЕНИЯ МЕДИЦИНСКОЙ ПОМОЩИ ПО ПРОГРАММЕ «ДОЧКИ-СЫНОЧКИ» ОПТИМА ДЛЯ ДЕТЕЙ В ВОЗРАСТЕ ОТ 7 ДО 17 ЛЕТ:</w:t>
      </w:r>
    </w:p>
    <w:p w14:paraId="4112A34A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30F27A7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8" w:name="_Hlk456134501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8"/>
    </w:p>
    <w:p w14:paraId="7770D601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3ECEE83D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22B05117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9" w:name="_Hlk495099041"/>
      <w:bookmarkStart w:id="10" w:name="_Hlk492647221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5">
        <w:r>
          <w:rPr>
            <w:rStyle w:val="ListLabel101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6">
        <w:r>
          <w:rPr>
            <w:rStyle w:val="ListLabel101"/>
          </w:rPr>
          <w:t>https://polyclinika.ru/</w:t>
        </w:r>
      </w:hyperlink>
      <w:bookmarkEnd w:id="9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10"/>
    </w:p>
    <w:p w14:paraId="6123AC88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09EBAB1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546CF79C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7363F74E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5D137128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4DE8F541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Медицинская помощь на дому оказывается по фактическому адресу проживания Пациента указанному строго в договоре: </w:t>
      </w:r>
    </w:p>
    <w:p w14:paraId="7D15A3C3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1" w:name="__DdeLink__8341_8178904631"/>
      <w:bookmarkEnd w:id="11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42387849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0B6B5985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056045B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EF1E402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50C50F78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32EF5A6B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236C7CF6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1402A4CA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44788E6F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FFD02E0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08644151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092A7029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3C1D7D0F" w14:textId="77777777" w:rsidR="00D52770" w:rsidRDefault="0070737F">
      <w:pPr>
        <w:pStyle w:val="af0"/>
        <w:numPr>
          <w:ilvl w:val="0"/>
          <w:numId w:val="4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указанному пункту в Договоре.</w:t>
      </w:r>
    </w:p>
    <w:p w14:paraId="525369B6" w14:textId="77777777" w:rsidR="00D52770" w:rsidRDefault="00D52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650B4CF9" w14:textId="77777777" w:rsidR="00D52770" w:rsidRPr="0070737F" w:rsidRDefault="0070737F">
      <w:pPr>
        <w:pStyle w:val="af2"/>
        <w:widowControl w:val="0"/>
        <w:numPr>
          <w:ilvl w:val="0"/>
          <w:numId w:val="3"/>
        </w:numPr>
        <w:ind w:left="0" w:firstLine="0"/>
        <w:rPr>
          <w:lang w:val="ru-RU"/>
        </w:rPr>
      </w:pPr>
      <w:r>
        <w:rPr>
          <w:szCs w:val="24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7D94CED6" w14:textId="77777777" w:rsidR="00D52770" w:rsidRDefault="0070737F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Личный менеджер по сопровождению на весь срок прикрепления;</w:t>
      </w:r>
    </w:p>
    <w:p w14:paraId="50CFD48A" w14:textId="77777777" w:rsidR="00D52770" w:rsidRDefault="0070737F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Прямая связь с персональным менеджером по телефону в </w:t>
      </w:r>
      <w:r>
        <w:rPr>
          <w:rFonts w:ascii="Times New Roman" w:hAnsi="Times New Roman" w:cs="Times New Roman"/>
          <w:sz w:val="24"/>
          <w:szCs w:val="24"/>
        </w:rPr>
        <w:t>соответствии с графиком работы персонального менеджера;</w:t>
      </w:r>
    </w:p>
    <w:p w14:paraId="50198215" w14:textId="77777777" w:rsidR="00D52770" w:rsidRDefault="0070737F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Ведущий врач-педиатр.</w:t>
      </w:r>
    </w:p>
    <w:p w14:paraId="7DA03232" w14:textId="77777777" w:rsidR="00D52770" w:rsidRDefault="00D52770">
      <w:pPr>
        <w:pStyle w:val="af0"/>
        <w:tabs>
          <w:tab w:val="left" w:pos="0"/>
        </w:tabs>
        <w:spacing w:after="0" w:line="240" w:lineRule="auto"/>
        <w:ind w:left="-10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05B2AED0" w14:textId="77777777" w:rsidR="00D52770" w:rsidRDefault="0070737F">
      <w:pPr>
        <w:pStyle w:val="af0"/>
        <w:numPr>
          <w:ilvl w:val="0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 w:themeColor="text1"/>
        </w:rPr>
        <w:t>Программой не оплачиваются следующие медицинские услуги:</w:t>
      </w:r>
    </w:p>
    <w:p w14:paraId="32E924C6" w14:textId="77777777" w:rsidR="00D52770" w:rsidRDefault="00D52770">
      <w:pPr>
        <w:pStyle w:val="af0"/>
        <w:suppressAutoHyphens/>
        <w:spacing w:after="0" w:line="240" w:lineRule="auto"/>
        <w:ind w:left="166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5349726" w14:textId="77777777" w:rsidR="00D52770" w:rsidRDefault="0070737F">
      <w:r>
        <w:rPr>
          <w:rFonts w:ascii="Times New Roman" w:hAnsi="Times New Roman" w:cs="Times New Roman"/>
          <w:b/>
          <w:color w:val="000000" w:themeColor="text1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3D9750C4" w14:textId="77777777" w:rsidR="00D52770" w:rsidRDefault="0070737F">
      <w:pPr>
        <w:pStyle w:val="af0"/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71023F6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7E462D59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У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>
        <w:rPr>
          <w:rFonts w:ascii="Times New Roman" w:hAnsi="Times New Roman" w:cs="Times New Roman"/>
          <w:bCs/>
          <w:color w:val="000000" w:themeColor="text1"/>
        </w:rPr>
        <w:t>;</w:t>
      </w:r>
      <w:r>
        <w:rPr>
          <w:rFonts w:ascii="Times New Roman" w:hAnsi="Times New Roman" w:cs="Times New Roman"/>
          <w:bCs/>
          <w:color w:val="000000" w:themeColor="text1"/>
          <w:lang w:val="x-none"/>
        </w:rPr>
        <w:t xml:space="preserve"> </w:t>
      </w:r>
    </w:p>
    <w:p w14:paraId="6546A9B0" w14:textId="77777777" w:rsidR="00D52770" w:rsidRDefault="0070737F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Следующие заболевания и их последствия не входят в программу обслуживания:</w:t>
      </w:r>
    </w:p>
    <w:p w14:paraId="62E8B69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14B220D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Врожденные аномалии (пороки развития), деформации и хромосомные нарушения; наследственные заболевания.</w:t>
      </w:r>
    </w:p>
    <w:p w14:paraId="10A2AB5B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Системные, атрофические,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демиелинизирующие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4B946DF7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Расстройства сна (включая синдром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апное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во сне);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ронхопатия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184B8782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полиартропатии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полиостеоартроз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;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анкилозирующий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спондилит (болезнь Бехтерева).</w:t>
      </w:r>
    </w:p>
    <w:p w14:paraId="249A337C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4AB5EACC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3FFD6A47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77E2FB4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9CF030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халязиона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75B3DF68" w14:textId="77777777" w:rsidR="00D52770" w:rsidRDefault="0070737F">
      <w:pPr>
        <w:jc w:val="both"/>
      </w:pPr>
      <w:r>
        <w:rPr>
          <w:rFonts w:ascii="Times New Roman" w:hAnsi="Times New Roman" w:cs="Times New Roman"/>
          <w:bCs/>
          <w:color w:val="000000" w:themeColor="text1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08E9E02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Нейросенсорная тугоухость и другие потери слуха.</w:t>
      </w:r>
    </w:p>
    <w:p w14:paraId="4A5064B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09342D27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Сахарный диабет и его осложнения.</w:t>
      </w:r>
    </w:p>
    <w:p w14:paraId="31B4E9E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акариаз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47D969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Туберкулез; саркоидоз; амилоидоз.</w:t>
      </w:r>
    </w:p>
    <w:p w14:paraId="6105D7C5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Хронические гепатиты, цирроз печени.</w:t>
      </w:r>
    </w:p>
    <w:p w14:paraId="3833890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2C1C403C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Последствия воздействия ионизирующих излучений (острая и хроническая лучевая болезнь).</w:t>
      </w:r>
    </w:p>
    <w:p w14:paraId="52D91935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являющиеся причиной установления инвалидности.</w:t>
      </w:r>
    </w:p>
    <w:p w14:paraId="6DA8F72B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Заболевания, лечение которых требует трансплантации, имплантации, протезирования органов и тканей.</w:t>
      </w:r>
    </w:p>
    <w:p w14:paraId="061F229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гиперпролактинэмия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гиперандрогенэмия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, поликистоз яичников и т.п.). </w:t>
      </w:r>
    </w:p>
    <w:p w14:paraId="737D9E3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352A9A43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Вальгусная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деформация конечностей и суставов;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 xml:space="preserve"> деформирующие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дорсопатии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(кифоз, лордоз, сколиоз, остеохондроз и прочие).</w:t>
      </w:r>
    </w:p>
    <w:p w14:paraId="3E6CDBE0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Ожоги более 50% поверхности тела любой степени, ожоги 3Б-4 степени, отморожения 3-4 степени</w:t>
      </w:r>
    </w:p>
    <w:p w14:paraId="713BEA8D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>Заболевания и состояния, требующие наблюдения и лечения в условиях профильных ЛПУ;</w:t>
      </w:r>
    </w:p>
    <w:p w14:paraId="22A21CAF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 w:themeColor="text1"/>
        </w:rPr>
        <w:t xml:space="preserve">Все виды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инвалидизирующих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403329FC" w14:textId="77777777" w:rsidR="00D52770" w:rsidRDefault="00D52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14:paraId="05DE7C2C" w14:textId="77777777" w:rsidR="00D52770" w:rsidRDefault="0070737F">
      <w:pPr>
        <w:suppressAutoHyphens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lang w:eastAsia="ar-SA"/>
        </w:rPr>
        <w:t>Следующие медицинские услуги и расходные материалы:</w:t>
      </w:r>
    </w:p>
    <w:p w14:paraId="434E4C5F" w14:textId="77777777" w:rsidR="00D52770" w:rsidRDefault="00D52770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14:paraId="2DD4AEAE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533E1EB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12CC2E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D3DAD6B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4232E71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35D85C0F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томография (ПЭТ).</w:t>
      </w:r>
    </w:p>
    <w:p w14:paraId="48508B35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54F94F5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7B65835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06C6611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color w:val="000000"/>
          <w:lang w:eastAsia="ar-SA"/>
        </w:rPr>
        <w:t xml:space="preserve"> </w:t>
      </w:r>
    </w:p>
    <w:p w14:paraId="59945C56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hAnsi="Times New Roman" w:cs="Times New Roman"/>
        </w:rPr>
        <w:t>Профилактические мероприятия согласно приказу МЗ РФ 514 н от 10.08.2017г.</w:t>
      </w:r>
    </w:p>
    <w:p w14:paraId="2BA737FF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491BEE07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4F876BD1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Выезд на дом врачей - 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194012A3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лечение, плановые малые хирургические операции.</w:t>
      </w:r>
    </w:p>
    <w:p w14:paraId="4A17A54C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Диспансерное наблюдение; </w:t>
      </w:r>
    </w:p>
    <w:p w14:paraId="082D234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 том числе аппаратные методы.</w:t>
      </w:r>
    </w:p>
    <w:p w14:paraId="46AF76B8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дисбактериоз; </w:t>
      </w:r>
      <w:r>
        <w:rPr>
          <w:rFonts w:ascii="Times New Roman" w:hAnsi="Times New Roman" w:cs="Times New Roman"/>
          <w:color w:val="000000"/>
        </w:rPr>
        <w:t>анализ кала на углеводы;</w:t>
      </w:r>
    </w:p>
    <w:p w14:paraId="546A4A75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lang w:eastAsia="ar-SA"/>
        </w:rPr>
        <w:t xml:space="preserve">Иммунопрофилактика </w:t>
      </w:r>
    </w:p>
    <w:p w14:paraId="0CB74DA3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6F2A259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аппара+9ты и другие медицинские изделия; изделия, предназначенные для ухода за больными, включая средства личной гигиены.</w:t>
      </w:r>
    </w:p>
    <w:p w14:paraId="3EF17869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Лекарственные средства при амбулаторно-поликлиническом лечении.</w:t>
      </w:r>
    </w:p>
    <w:p w14:paraId="50A52A89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</w:t>
      </w:r>
    </w:p>
    <w:p w14:paraId="6B5DB42A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lang w:eastAsia="ar-SA"/>
        </w:rPr>
        <w:t>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2" w:name="_Hlk493541631"/>
      <w:bookmarkEnd w:id="12"/>
    </w:p>
    <w:p w14:paraId="04D5ACC4" w14:textId="77777777" w:rsidR="00D52770" w:rsidRDefault="0070737F">
      <w:pPr>
        <w:numPr>
          <w:ilvl w:val="1"/>
          <w:numId w:val="3"/>
        </w:numPr>
        <w:suppressAutoHyphens/>
        <w:spacing w:after="0" w:line="240" w:lineRule="auto"/>
        <w:ind w:left="567" w:hanging="567"/>
        <w:jc w:val="both"/>
      </w:pPr>
      <w:bookmarkStart w:id="13" w:name="_Hlk492681451"/>
      <w:r>
        <w:rPr>
          <w:rFonts w:ascii="Times New Roman" w:eastAsia="Times New Roman" w:hAnsi="Times New Roman" w:cs="Times New Roman"/>
          <w:color w:val="000000"/>
          <w:lang w:eastAsia="ar-SA"/>
        </w:rPr>
        <w:t>Все виды стоматологических услуг, кроме указанных в программе.</w:t>
      </w:r>
      <w:bookmarkEnd w:id="13"/>
    </w:p>
    <w:p w14:paraId="14519846" w14:textId="77777777" w:rsidR="00D52770" w:rsidRDefault="00D5277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2770" w14:paraId="60AC15D8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B6A55" w14:textId="77777777" w:rsidR="00D52770" w:rsidRDefault="0070737F"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7D3AFB7E" w14:textId="77777777" w:rsidR="00D52770" w:rsidRDefault="00D52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F0EF4" w14:textId="60F0E6C9" w:rsidR="00D52770" w:rsidRDefault="0070737F"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7073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BA6856">
              <w:rPr>
                <w:rFonts w:ascii="Times New Roman" w:hAnsi="Times New Roman" w:cs="Times New Roman"/>
                <w:sz w:val="18"/>
                <w:szCs w:val="18"/>
              </w:rPr>
              <w:t>Газалова</w:t>
            </w:r>
            <w:proofErr w:type="spellEnd"/>
            <w:r w:rsidR="00BA685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  <w:p w14:paraId="547D7BFC" w14:textId="77777777" w:rsidR="00D52770" w:rsidRDefault="0070737F"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A481D" w14:textId="77777777" w:rsidR="00D52770" w:rsidRDefault="0070737F"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E7D6B02" w14:textId="77777777" w:rsidR="00D52770" w:rsidRDefault="00D52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F09E9" w14:textId="77777777" w:rsidR="00D52770" w:rsidRDefault="0070737F">
            <w:bookmarkStart w:id="14" w:name="__DdeLink__3512_1788600011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  <w:bookmarkEnd w:id="14"/>
          </w:p>
        </w:tc>
      </w:tr>
    </w:tbl>
    <w:p w14:paraId="44CEF661" w14:textId="77777777" w:rsidR="00D52770" w:rsidRDefault="00D52770">
      <w:pPr>
        <w:suppressAutoHyphens/>
        <w:spacing w:after="0" w:line="240" w:lineRule="auto"/>
        <w:jc w:val="both"/>
      </w:pPr>
    </w:p>
    <w:sectPr w:rsidR="00D52770">
      <w:pgSz w:w="11906" w:h="16838"/>
      <w:pgMar w:top="1134" w:right="848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3313"/>
    <w:multiLevelType w:val="multilevel"/>
    <w:tmpl w:val="417239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F5433E"/>
    <w:multiLevelType w:val="multilevel"/>
    <w:tmpl w:val="CDFE3A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F408D2"/>
    <w:multiLevelType w:val="multilevel"/>
    <w:tmpl w:val="322291DE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b/>
        <w:bCs/>
        <w:i w:val="0"/>
        <w:iCs/>
        <w:strike w:val="0"/>
        <w:dstrike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3" w15:restartNumberingAfterBreak="0">
    <w:nsid w:val="69FF3B4B"/>
    <w:multiLevelType w:val="multilevel"/>
    <w:tmpl w:val="EAE03D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20688685">
    <w:abstractNumId w:val="3"/>
  </w:num>
  <w:num w:numId="2" w16cid:durableId="1201435218">
    <w:abstractNumId w:val="0"/>
  </w:num>
  <w:num w:numId="3" w16cid:durableId="205871666">
    <w:abstractNumId w:val="2"/>
  </w:num>
  <w:num w:numId="4" w16cid:durableId="85658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70"/>
    <w:rsid w:val="000409BD"/>
    <w:rsid w:val="000F28FD"/>
    <w:rsid w:val="001C2599"/>
    <w:rsid w:val="002F127A"/>
    <w:rsid w:val="006320C8"/>
    <w:rsid w:val="006B74AE"/>
    <w:rsid w:val="0070737F"/>
    <w:rsid w:val="007333B1"/>
    <w:rsid w:val="00BA6856"/>
    <w:rsid w:val="00D52770"/>
    <w:rsid w:val="00D56410"/>
    <w:rsid w:val="00F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FC7A"/>
  <w15:docId w15:val="{8316884F-B1EA-4BB2-9F25-3407E3A7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14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uiPriority w:val="99"/>
    <w:semiHidden/>
    <w:unhideWhenUsed/>
    <w:rsid w:val="00AE4901"/>
    <w:rPr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qFormat/>
    <w:rsid w:val="00A14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38">
    <w:name w:val="ListLabel 38"/>
    <w:qFormat/>
    <w:rPr>
      <w:rFonts w:ascii="Times New Roman" w:hAnsi="Times New Roman"/>
      <w:b/>
      <w:sz w:val="24"/>
    </w:rPr>
  </w:style>
  <w:style w:type="character" w:customStyle="1" w:styleId="ListLabel39">
    <w:name w:val="ListLabel 39"/>
    <w:qFormat/>
    <w:rPr>
      <w:rFonts w:ascii="Times New Roman" w:hAnsi="Times New Roman"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ascii="Times New Roman" w:hAnsi="Times New Roman"/>
      <w:b/>
      <w:bCs/>
      <w:sz w:val="24"/>
    </w:rPr>
  </w:style>
  <w:style w:type="character" w:customStyle="1" w:styleId="ListLabel57">
    <w:name w:val="ListLabel 5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sz w:val="24"/>
    </w:rPr>
  </w:style>
  <w:style w:type="character" w:customStyle="1" w:styleId="ListLabel62">
    <w:name w:val="ListLabel 62"/>
    <w:qFormat/>
    <w:rPr>
      <w:rFonts w:cs="Wingdings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b/>
      <w:i w:val="0"/>
      <w:iCs/>
      <w:color w:val="auto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  <w:bCs/>
      <w:sz w:val="24"/>
    </w:rPr>
  </w:style>
  <w:style w:type="character" w:customStyle="1" w:styleId="ListLabel80">
    <w:name w:val="ListLabel 80"/>
    <w:qFormat/>
    <w:rPr>
      <w:b/>
      <w:bCs/>
      <w:i w:val="0"/>
      <w:iCs/>
      <w:color w:val="auto"/>
      <w:sz w:val="24"/>
    </w:rPr>
  </w:style>
  <w:style w:type="character" w:customStyle="1" w:styleId="ListLabel81">
    <w:name w:val="ListLabel 81"/>
    <w:qFormat/>
    <w:rPr>
      <w:b/>
      <w:bCs/>
      <w:i w:val="0"/>
      <w:iCs/>
      <w:color w:val="auto"/>
      <w:sz w:val="24"/>
    </w:rPr>
  </w:style>
  <w:style w:type="character" w:customStyle="1" w:styleId="ListLabel82">
    <w:name w:val="ListLabel 82"/>
    <w:qFormat/>
    <w:rPr>
      <w:b w:val="0"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imes New Roman" w:hAnsi="Times New Roman" w:cs="Wingdings"/>
      <w:b/>
      <w:sz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b w:val="0"/>
      <w:bCs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b/>
      <w:bCs/>
      <w:i w:val="0"/>
      <w:iCs/>
      <w:strike w:val="0"/>
      <w:dstrike w:val="0"/>
      <w:color w:val="000000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</w:style>
  <w:style w:type="character" w:customStyle="1" w:styleId="ListLabel102">
    <w:name w:val="ListLabel 102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03">
    <w:name w:val="ListLabel 103"/>
    <w:qFormat/>
    <w:rPr>
      <w:rFonts w:ascii="Times New Roman" w:hAnsi="Times New Roman" w:cs="Wingdings"/>
      <w:b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14">
    <w:name w:val="ListLabel 114"/>
    <w:qFormat/>
    <w:rPr>
      <w:rFonts w:ascii="Times New Roman" w:hAnsi="Times New Roman" w:cs="Wingdings"/>
      <w:b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  <w:rPr>
      <w:rFonts w:ascii="Times New Roman" w:hAnsi="Times New Roman"/>
      <w:b/>
      <w:bCs/>
      <w:i w:val="0"/>
      <w:iCs/>
      <w:strike w:val="0"/>
      <w:dstrike w:val="0"/>
      <w:color w:val="000000"/>
      <w:sz w:val="24"/>
    </w:rPr>
  </w:style>
  <w:style w:type="character" w:customStyle="1" w:styleId="ListLabel125">
    <w:name w:val="ListLabel 125"/>
    <w:qFormat/>
    <w:rPr>
      <w:rFonts w:ascii="Times New Roman" w:hAnsi="Times New Roman" w:cs="Wingdings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cs="Wingdings"/>
      <w:b/>
      <w:sz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  <w:rPr>
      <w:rFonts w:cs="Wingdings"/>
      <w:b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56">
    <w:name w:val="ListLabel 156"/>
    <w:qFormat/>
  </w:style>
  <w:style w:type="character" w:customStyle="1" w:styleId="ListLabel157">
    <w:name w:val="ListLabel 157"/>
    <w:qFormat/>
    <w:rPr>
      <w:rFonts w:cs="Wingdings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b/>
      <w:bCs/>
      <w:i w:val="0"/>
      <w:iCs/>
      <w:strike w:val="0"/>
      <w:dstrike w:val="0"/>
      <w:color w:val="000000"/>
      <w:sz w:val="22"/>
    </w:rPr>
  </w:style>
  <w:style w:type="character" w:customStyle="1" w:styleId="ListLabel167">
    <w:name w:val="ListLabel 167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5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2684</Words>
  <Characters>15302</Characters>
  <Application>Microsoft Office Word</Application>
  <DocSecurity>0</DocSecurity>
  <Lines>127</Lines>
  <Paragraphs>35</Paragraphs>
  <ScaleCrop>false</ScaleCrop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2025-01-29T14:28:00Z</dcterms:created>
  <dcterms:modified xsi:type="dcterms:W3CDTF">2025-01-29T14:28:00Z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