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97ADD" w14:textId="77777777" w:rsidR="009D57D8" w:rsidRDefault="00000000">
      <w:pPr>
        <w:widowControl w:val="0"/>
        <w:spacing w:after="0" w:line="240" w:lineRule="auto"/>
        <w:ind w:left="340" w:firstLine="47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к Договору №  </w:t>
      </w:r>
    </w:p>
    <w:p w14:paraId="743B4B78" w14:textId="77777777" w:rsidR="009D57D8" w:rsidRDefault="00000000">
      <w:pPr>
        <w:widowControl w:val="0"/>
        <w:spacing w:after="0" w:line="240" w:lineRule="auto"/>
        <w:ind w:left="340" w:firstLine="47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______________________2026 г.</w:t>
      </w:r>
    </w:p>
    <w:p w14:paraId="21CB3CF9" w14:textId="77777777" w:rsidR="009D57D8" w:rsidRDefault="009D57D8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CEED209" w14:textId="365A90C4" w:rsidR="009D57D8" w:rsidRDefault="00000000">
      <w:pPr>
        <w:widowControl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МЕДИЦИНСКОГО ОБСЛУЖИВАНИЯ «ДОЧКИ-СЫНОЧКИ» ПРЕМЬЕР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(дети от 1 года до 3 года)</w:t>
      </w:r>
      <w:r w:rsidR="00E05A4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В ПРЕДЕЛАХ </w:t>
      </w:r>
      <w:r w:rsidR="007C3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30</w:t>
      </w:r>
      <w:r w:rsidR="00E05A4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КМ ОТ МКАД</w:t>
      </w:r>
    </w:p>
    <w:p w14:paraId="40FC51E0" w14:textId="77777777" w:rsidR="009D57D8" w:rsidRDefault="009D57D8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ADDD777" w14:textId="43F5BB10" w:rsidR="009D57D8" w:rsidRDefault="00000000">
      <w:pPr>
        <w:snapToGrid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Стоимость программы </w:t>
      </w:r>
      <w:r w:rsidR="007C34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000 рублей</w:t>
      </w:r>
    </w:p>
    <w:p w14:paraId="1B9FC8F3" w14:textId="77777777" w:rsidR="009D57D8" w:rsidRDefault="009D57D8">
      <w:pPr>
        <w:widowControl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1486B45" w14:textId="77777777" w:rsidR="009D57D8" w:rsidRDefault="009D57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483CB7" w14:textId="77777777" w:rsidR="009D57D8" w:rsidRDefault="00000000">
      <w:pPr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Объем услуг, оказываемых по медицинским показаниям детям в возрасте от 1 года до 3 года:</w:t>
      </w:r>
    </w:p>
    <w:p w14:paraId="284DFBB1" w14:textId="77777777" w:rsidR="009D57D8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 w14:paraId="52BD8C85" w14:textId="77777777" w:rsidR="009D57D8" w:rsidRDefault="009D57D8">
      <w:pPr>
        <w:tabs>
          <w:tab w:val="left" w:pos="240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CC4A547" w14:textId="77777777" w:rsidR="009D57D8" w:rsidRPr="002D56EB" w:rsidRDefault="00000000">
      <w:pPr>
        <w:pStyle w:val="af3"/>
        <w:widowControl w:val="0"/>
        <w:numPr>
          <w:ilvl w:val="0"/>
          <w:numId w:val="3"/>
        </w:numPr>
        <w:overflowPunct/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>АМБУЛАТОРНО-ПОЛИКЛИНИЧЕСКАЯ ПОМОЩЬ В ПОЛИКЛИНИКЕ ОКАЗЫВАЕТСЯ ТОЛЬКО ПО НАЗНАЧЕНИЮ ВРАЧА:</w:t>
      </w:r>
    </w:p>
    <w:p w14:paraId="2F058244" w14:textId="77777777" w:rsidR="009D57D8" w:rsidRDefault="00000000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Приемы, осмотры, консультации врача педиатра </w:t>
      </w:r>
      <w:bookmarkStart w:id="0" w:name="_Hlk41416103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в клинике — без ограничений;</w:t>
      </w:r>
    </w:p>
    <w:p w14:paraId="01632CA5" w14:textId="77777777" w:rsidR="009D57D8" w:rsidRDefault="00000000">
      <w:pPr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Консультация педиатра онлайн — без ограничений;</w:t>
      </w:r>
    </w:p>
    <w:p w14:paraId="54B4636C" w14:textId="77777777" w:rsidR="009D57D8" w:rsidRDefault="00000000">
      <w:pPr>
        <w:numPr>
          <w:ilvl w:val="1"/>
          <w:numId w:val="3"/>
        </w:numPr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Личный врач-педиатр (только по версии Премьер) консультация с 8.00 до 22.00 — без ограничений;</w:t>
      </w:r>
    </w:p>
    <w:p w14:paraId="275709E4" w14:textId="77777777" w:rsidR="009D57D8" w:rsidRDefault="00000000">
      <w:pPr>
        <w:spacing w:after="0" w:line="240" w:lineRule="auto"/>
        <w:jc w:val="both"/>
        <w:rPr>
          <w:sz w:val="24"/>
          <w:szCs w:val="24"/>
        </w:rPr>
      </w:pPr>
      <w:bookmarkStart w:id="1" w:name="_Hlk40798266_Копия_1"/>
      <w:bookmarkEnd w:id="1"/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Приемы, осмотры, консультации врачами специалистами по назначению врача- </w:t>
      </w:r>
      <w:bookmarkStart w:id="2" w:name="_Hlk49263225"/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педиатра не более 15</w:t>
      </w:r>
      <w:bookmarkStart w:id="3" w:name="_Hlk49345378"/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приемов всего за период обслуживания по программе: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bookmarkEnd w:id="2"/>
      <w:bookmarkEnd w:id="3"/>
      <w:r>
        <w:rPr>
          <w:rFonts w:ascii="Times New Roman" w:hAnsi="Times New Roman" w:cs="Times New Roman"/>
          <w:kern w:val="2"/>
          <w:sz w:val="24"/>
          <w:szCs w:val="24"/>
        </w:rPr>
        <w:t>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 и др.;</w:t>
      </w:r>
    </w:p>
    <w:p w14:paraId="51234519" w14:textId="77777777" w:rsidR="009D57D8" w:rsidRDefault="00000000">
      <w:pPr>
        <w:spacing w:after="0" w:line="240" w:lineRule="auto"/>
        <w:jc w:val="both"/>
        <w:rPr>
          <w:sz w:val="24"/>
          <w:szCs w:val="24"/>
        </w:rPr>
      </w:pPr>
      <w:bookmarkStart w:id="4" w:name="_Hlk40798266"/>
      <w:bookmarkEnd w:id="4"/>
      <w:r>
        <w:rPr>
          <w:rFonts w:ascii="Times New Roman" w:hAnsi="Times New Roman" w:cs="Times New Roman"/>
          <w:kern w:val="2"/>
          <w:sz w:val="24"/>
          <w:szCs w:val="24"/>
        </w:rPr>
        <w:t>Психолог/психиатр — 1 прием;</w:t>
      </w:r>
    </w:p>
    <w:p w14:paraId="511E9EAE" w14:textId="77777777" w:rsidR="009D57D8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Стоматолог — 1 прием;</w:t>
      </w:r>
    </w:p>
    <w:p w14:paraId="1EBA67CF" w14:textId="77777777" w:rsidR="009D57D8" w:rsidRDefault="009D57D8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702D2792" w14:textId="77777777" w:rsidR="009D57D8" w:rsidRDefault="00000000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Лабораторная диагностика по назначению врача:</w:t>
      </w:r>
    </w:p>
    <w:p w14:paraId="0F53EECC" w14:textId="77777777" w:rsidR="009D57D8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общеклинические (общий анализ крови 8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раз+общий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 мочи 8 раз)</w:t>
      </w:r>
    </w:p>
    <w:p w14:paraId="21FCCB2C" w14:textId="77777777" w:rsidR="009D57D8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-биохимические (20 показателей)</w:t>
      </w:r>
    </w:p>
    <w:p w14:paraId="7A0B2043" w14:textId="77777777" w:rsidR="009D57D8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bookmarkStart w:id="5" w:name="_Hlk40799007"/>
      <w:r>
        <w:rPr>
          <w:rFonts w:ascii="Times New Roman" w:hAnsi="Times New Roman" w:cs="Times New Roman"/>
          <w:sz w:val="24"/>
          <w:szCs w:val="24"/>
        </w:rPr>
        <w:t>бактериологические (</w:t>
      </w:r>
      <w:r>
        <w:rPr>
          <w:rFonts w:ascii="Times New Roman" w:hAnsi="Times New Roman"/>
          <w:sz w:val="24"/>
          <w:szCs w:val="24"/>
        </w:rPr>
        <w:t>Микробиологическое (</w:t>
      </w:r>
      <w:proofErr w:type="spellStart"/>
      <w:r>
        <w:rPr>
          <w:rFonts w:ascii="Times New Roman" w:hAnsi="Times New Roman"/>
          <w:sz w:val="24"/>
          <w:szCs w:val="24"/>
        </w:rPr>
        <w:t>культуральное</w:t>
      </w:r>
      <w:proofErr w:type="spellEnd"/>
      <w:r>
        <w:rPr>
          <w:rFonts w:ascii="Times New Roman" w:hAnsi="Times New Roman"/>
          <w:sz w:val="24"/>
          <w:szCs w:val="24"/>
        </w:rPr>
        <w:t xml:space="preserve">) исследование мазка из зева на палочку дифтерии; </w:t>
      </w:r>
      <w:proofErr w:type="spellStart"/>
      <w:r>
        <w:rPr>
          <w:rFonts w:ascii="Times New Roman" w:hAnsi="Times New Roman"/>
          <w:sz w:val="24"/>
          <w:szCs w:val="24"/>
        </w:rPr>
        <w:t>Культуральные</w:t>
      </w:r>
      <w:proofErr w:type="spellEnd"/>
      <w:r>
        <w:rPr>
          <w:rFonts w:ascii="Times New Roman" w:hAnsi="Times New Roman"/>
          <w:sz w:val="24"/>
          <w:szCs w:val="24"/>
        </w:rPr>
        <w:t xml:space="preserve"> исследования на стрептококк группы A; Исследование ректального мазка (фекалий) на </w:t>
      </w:r>
      <w:proofErr w:type="spellStart"/>
      <w:r>
        <w:rPr>
          <w:rFonts w:ascii="Times New Roman" w:hAnsi="Times New Roman"/>
          <w:sz w:val="24"/>
          <w:szCs w:val="24"/>
        </w:rPr>
        <w:t>колипатогенную</w:t>
      </w:r>
      <w:proofErr w:type="spellEnd"/>
      <w:r>
        <w:rPr>
          <w:rFonts w:ascii="Times New Roman" w:hAnsi="Times New Roman"/>
          <w:sz w:val="24"/>
          <w:szCs w:val="24"/>
        </w:rPr>
        <w:t xml:space="preserve"> группу; Посев на флору и чувствительность к антибиотикам)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>
        <w:rPr>
          <w:rFonts w:ascii="Times New Roman" w:hAnsi="Times New Roman" w:cs="Times New Roman"/>
          <w:sz w:val="24"/>
          <w:szCs w:val="24"/>
          <w:lang w:eastAsia="zh-CN" w:bidi="hi-IN"/>
        </w:rPr>
        <w:t>(всего 8 показателей)</w:t>
      </w:r>
      <w:bookmarkStart w:id="6" w:name="_Hlk33517575"/>
      <w:bookmarkEnd w:id="6"/>
    </w:p>
    <w:p w14:paraId="17E19CE8" w14:textId="77777777" w:rsidR="009D57D8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-гистологические (без ограничений)</w:t>
      </w:r>
    </w:p>
    <w:p w14:paraId="454D3FC8" w14:textId="77777777" w:rsidR="009D57D8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-серологические (8 показателей)</w:t>
      </w:r>
    </w:p>
    <w:p w14:paraId="3F94AAC8" w14:textId="77777777" w:rsidR="009D57D8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-иммунологические (5 показателей)</w:t>
      </w:r>
    </w:p>
    <w:p w14:paraId="45688D4D" w14:textId="77777777" w:rsidR="009D57D8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-ПЦР исследования (кроме молекулярно-генетических) (5 показателей)</w:t>
      </w:r>
    </w:p>
    <w:p w14:paraId="5701AA39" w14:textId="77777777" w:rsidR="009D57D8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-гормоны щитовидной железы (2 показателя)</w:t>
      </w:r>
    </w:p>
    <w:p w14:paraId="75EC3215" w14:textId="77777777" w:rsidR="009D57D8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-витамин Д (25-ОН) (1 раз)</w:t>
      </w:r>
    </w:p>
    <w:p w14:paraId="014A469F" w14:textId="77777777" w:rsidR="009D57D8" w:rsidRDefault="00000000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Инструментальные методы диагностики:</w:t>
      </w:r>
    </w:p>
    <w:p w14:paraId="1983DFF6" w14:textId="77777777" w:rsidR="009D57D8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-ультразвуковые исследования (8 исследований за период обслуживания); </w:t>
      </w:r>
    </w:p>
    <w:p w14:paraId="73339B8F" w14:textId="77777777" w:rsidR="009D57D8" w:rsidRDefault="00000000">
      <w:p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-рентген, ЭКГ; ЭЭГ — без ограничений;</w:t>
      </w:r>
    </w:p>
    <w:p w14:paraId="1DE3B553" w14:textId="77777777" w:rsidR="009D57D8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ЭХО-КГ – 2 раза;</w:t>
      </w:r>
    </w:p>
    <w:p w14:paraId="43AFF078" w14:textId="77777777" w:rsidR="009D57D8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Холтер</w:t>
      </w:r>
      <w:proofErr w:type="spellEnd"/>
      <w:r>
        <w:rPr>
          <w:rFonts w:ascii="Times New Roman" w:hAnsi="Times New Roman" w:cs="Times New Roman"/>
          <w:sz w:val="24"/>
          <w:szCs w:val="24"/>
        </w:rPr>
        <w:t>-мониторинг ЭКГ — 2 раза;</w:t>
      </w:r>
    </w:p>
    <w:p w14:paraId="4FA8F1BA" w14:textId="77777777" w:rsidR="009D57D8" w:rsidRDefault="009D57D8">
      <w:pPr>
        <w:spacing w:after="0" w:line="240" w:lineRule="auto"/>
        <w:jc w:val="both"/>
        <w:rPr>
          <w:sz w:val="24"/>
          <w:szCs w:val="24"/>
        </w:rPr>
      </w:pPr>
    </w:p>
    <w:p w14:paraId="1F4E4703" w14:textId="77777777" w:rsidR="009D57D8" w:rsidRDefault="00000000">
      <w:pPr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Общие манипуляции и процедуры кроме курсовых процедур: п/к, в/м инъекции (кроме в/в капельных и курсовых инъекций), перевязки, наложение гипсовых повязок, </w:t>
      </w:r>
      <w:r>
        <w:rPr>
          <w:rFonts w:ascii="Times New Roman" w:hAnsi="Times New Roman" w:cs="Times New Roman"/>
          <w:b/>
          <w:bCs/>
          <w:sz w:val="24"/>
          <w:szCs w:val="24"/>
        </w:rPr>
        <w:t>ургентные малые хирургические операции</w:t>
      </w:r>
      <w:r>
        <w:rPr>
          <w:rFonts w:ascii="Times New Roman" w:hAnsi="Times New Roman"/>
          <w:b/>
          <w:bCs/>
          <w:sz w:val="24"/>
          <w:szCs w:val="24"/>
        </w:rPr>
        <w:t xml:space="preserve"> — без ограничений;</w:t>
      </w:r>
      <w:bookmarkStart w:id="7" w:name="_Hlk49345548_Копия_1"/>
      <w:bookmarkEnd w:id="7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906FAC9" w14:textId="77777777" w:rsidR="009D57D8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Лор-заболевания (курсовое лечение) — 1 курс из 10 процедур;</w:t>
      </w:r>
      <w:bookmarkStart w:id="8" w:name="_Hlk49345548"/>
      <w:bookmarkEnd w:id="8"/>
    </w:p>
    <w:p w14:paraId="3BCFA971" w14:textId="77777777" w:rsidR="009D57D8" w:rsidRDefault="00000000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Физиотерапевтическое лечение:</w:t>
      </w:r>
      <w:r>
        <w:rPr>
          <w:rFonts w:ascii="Times New Roman" w:hAnsi="Times New Roman" w:cs="Times New Roman"/>
          <w:sz w:val="24"/>
          <w:szCs w:val="24"/>
        </w:rPr>
        <w:t xml:space="preserve"> электролечение, светолечение, теплолечение, лазеротерапия, магнитотерапия,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фонофорез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9" w:name="_Hlk49347174"/>
      <w:r>
        <w:rPr>
          <w:rFonts w:ascii="Times New Roman" w:hAnsi="Times New Roman" w:cs="Times New Roman"/>
          <w:sz w:val="24"/>
          <w:szCs w:val="24"/>
        </w:rPr>
        <w:t>б</w:t>
      </w:r>
      <w:bookmarkEnd w:id="9"/>
      <w:r>
        <w:rPr>
          <w:rFonts w:ascii="Times New Roman" w:hAnsi="Times New Roman" w:cs="Times New Roman"/>
          <w:sz w:val="24"/>
          <w:szCs w:val="24"/>
        </w:rPr>
        <w:t>ез ограничений;</w:t>
      </w:r>
    </w:p>
    <w:p w14:paraId="28A42546" w14:textId="77777777" w:rsidR="009D57D8" w:rsidRDefault="00000000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Классический лечебный массаж в поликлинике/на дому (не более 1 курса из 10 процедур в течение годового прикрепления).</w:t>
      </w:r>
    </w:p>
    <w:p w14:paraId="3C36C45F" w14:textId="77777777" w:rsidR="009D57D8" w:rsidRDefault="00000000">
      <w:pPr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bookmarkStart w:id="10" w:name="_Hlk40797333"/>
      <w:r>
        <w:rPr>
          <w:rFonts w:ascii="Times New Roman" w:hAnsi="Times New Roman" w:cs="Times New Roman"/>
          <w:b/>
          <w:bCs/>
          <w:sz w:val="24"/>
          <w:szCs w:val="24"/>
        </w:rPr>
        <w:t xml:space="preserve">Оформление медицинской документации: </w:t>
      </w:r>
      <w:bookmarkStart w:id="11" w:name="_Hlk40797591"/>
      <w:bookmarkEnd w:id="10"/>
      <w:r>
        <w:rPr>
          <w:rFonts w:ascii="Times New Roman" w:hAnsi="Times New Roman" w:cs="Times New Roman"/>
          <w:sz w:val="24"/>
          <w:szCs w:val="24"/>
        </w:rPr>
        <w:t>выдача листков нетрудоспособности (в т.ч. электронных) родителям по уходу за больным ребенком; выписка направлений на консультации и обследования; оформление выписки из медицинской карты; оформление справки в бассейн (ф. № 59, включает оформление справки и анализы), оформление санаторно-курортной карты (ф. 076/у) (1 экземпляр) без анализов и обследований; оформление справки для получения путевки в санаторий (№ 070у)</w:t>
      </w:r>
      <w:bookmarkEnd w:id="11"/>
      <w:r>
        <w:rPr>
          <w:rFonts w:ascii="Times New Roman" w:hAnsi="Times New Roman" w:cs="Times New Roman"/>
          <w:sz w:val="24"/>
          <w:szCs w:val="24"/>
        </w:rPr>
        <w:t>, оформление прививочной карты для сторонних организаций (ф. № 63/у), оформление медицинской карты ребенка для образовательных учреждений (ф. № 026/у) без анализов и обследований;</w:t>
      </w:r>
    </w:p>
    <w:p w14:paraId="1C185777" w14:textId="77777777" w:rsidR="009D57D8" w:rsidRPr="002D56EB" w:rsidRDefault="00000000">
      <w:pPr>
        <w:pStyle w:val="af3"/>
        <w:widowControl w:val="0"/>
        <w:numPr>
          <w:ilvl w:val="0"/>
          <w:numId w:val="3"/>
        </w:numPr>
        <w:overflowPunct/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 xml:space="preserve"> </w:t>
      </w:r>
      <w:bookmarkStart w:id="12" w:name="_Hlk40797385"/>
      <w:r>
        <w:rPr>
          <w:szCs w:val="24"/>
          <w:lang w:val="ru-RU"/>
        </w:rPr>
        <w:t xml:space="preserve">ПОМОЩЬ НА ДОМУ ПО ОСТРОМУ ЗАБОЛЕВАНИЮ </w:t>
      </w:r>
    </w:p>
    <w:p w14:paraId="6CE039BC" w14:textId="77777777" w:rsidR="009D57D8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Помощь на дому по острому заболеванию не более 7-ми раз</w:t>
      </w:r>
      <w:r>
        <w:rPr>
          <w:rFonts w:ascii="Times New Roman" w:hAnsi="Times New Roman" w:cs="Times New Roman"/>
          <w:sz w:val="24"/>
          <w:szCs w:val="24"/>
        </w:rPr>
        <w:t xml:space="preserve"> за период прикрепления</w:t>
      </w:r>
      <w:bookmarkEnd w:id="12"/>
      <w:r>
        <w:rPr>
          <w:rFonts w:ascii="Times New Roman" w:hAnsi="Times New Roman" w:cs="Times New Roman"/>
          <w:sz w:val="24"/>
          <w:szCs w:val="24"/>
        </w:rPr>
        <w:t xml:space="preserve"> оказывается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дежурного 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 </w:t>
      </w:r>
    </w:p>
    <w:p w14:paraId="7113C267" w14:textId="77777777" w:rsidR="009D57D8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Выезд педиатра на дом не предусматривает оказание скорой и неотложной помощи</w:t>
      </w:r>
      <w:bookmarkStart w:id="13" w:name="_Hlk49263990"/>
      <w:bookmarkEnd w:id="13"/>
    </w:p>
    <w:p w14:paraId="1E15D2D8" w14:textId="77777777" w:rsidR="009D57D8" w:rsidRDefault="009D57D8">
      <w:pPr>
        <w:pStyle w:val="af1"/>
        <w:tabs>
          <w:tab w:val="left" w:pos="0"/>
        </w:tabs>
        <w:spacing w:after="0" w:line="240" w:lineRule="auto"/>
        <w:ind w:left="166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64671D3" w14:textId="77777777" w:rsidR="009D57D8" w:rsidRDefault="00000000">
      <w:pPr>
        <w:pStyle w:val="af1"/>
        <w:numPr>
          <w:ilvl w:val="0"/>
          <w:numId w:val="3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ПЛАНОВЫЕ И ПРОФИЛАКТИЧЕСКИЕ МЕРОПРИЯТИЯ:</w:t>
      </w:r>
    </w:p>
    <w:p w14:paraId="17897ED3" w14:textId="77777777" w:rsidR="009D57D8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Профилактические мероприятия согласно приказу МЗ РФ 211 н от 14.04.2025 г. «Об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утвержлении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порядка прохождения несовершеннолетними профилактических медицинских осмотров» проводятся в поликлинике:</w:t>
      </w:r>
    </w:p>
    <w:tbl>
      <w:tblPr>
        <w:tblStyle w:val="af9"/>
        <w:tblW w:w="9345" w:type="dxa"/>
        <w:tblLayout w:type="fixed"/>
        <w:tblLook w:val="04A0" w:firstRow="1" w:lastRow="0" w:firstColumn="1" w:lastColumn="0" w:noHBand="0" w:noVBand="1"/>
      </w:tblPr>
      <w:tblGrid>
        <w:gridCol w:w="2550"/>
        <w:gridCol w:w="2261"/>
        <w:gridCol w:w="2334"/>
        <w:gridCol w:w="2200"/>
      </w:tblGrid>
      <w:tr w:rsidR="009D57D8" w14:paraId="33CBCFFB" w14:textId="77777777">
        <w:tc>
          <w:tcPr>
            <w:tcW w:w="2550" w:type="dxa"/>
            <w:shd w:val="clear" w:color="auto" w:fill="auto"/>
          </w:tcPr>
          <w:p w14:paraId="10D32FF5" w14:textId="77777777" w:rsidR="009D57D8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Возрастные периоды, в которые проводятся профилактические медицинские осмотры несовершеннолетних</w:t>
            </w:r>
          </w:p>
        </w:tc>
        <w:tc>
          <w:tcPr>
            <w:tcW w:w="2261" w:type="dxa"/>
            <w:shd w:val="clear" w:color="auto" w:fill="auto"/>
          </w:tcPr>
          <w:p w14:paraId="10E3928A" w14:textId="77777777" w:rsidR="009D57D8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Осмотры</w:t>
            </w:r>
          </w:p>
        </w:tc>
        <w:tc>
          <w:tcPr>
            <w:tcW w:w="2334" w:type="dxa"/>
            <w:shd w:val="clear" w:color="auto" w:fill="auto"/>
          </w:tcPr>
          <w:p w14:paraId="05796505" w14:textId="77777777" w:rsidR="009D57D8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Лабораторные, функциональные и иные исследования</w:t>
            </w:r>
          </w:p>
        </w:tc>
        <w:tc>
          <w:tcPr>
            <w:tcW w:w="2200" w:type="dxa"/>
            <w:shd w:val="clear" w:color="auto" w:fill="auto"/>
          </w:tcPr>
          <w:p w14:paraId="1D251CBA" w14:textId="77777777" w:rsidR="009D57D8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Функциональная диагностика</w:t>
            </w:r>
          </w:p>
        </w:tc>
      </w:tr>
      <w:tr w:rsidR="009D57D8" w14:paraId="4EDB397C" w14:textId="77777777">
        <w:tc>
          <w:tcPr>
            <w:tcW w:w="2550" w:type="dxa"/>
            <w:shd w:val="clear" w:color="auto" w:fill="auto"/>
          </w:tcPr>
          <w:p w14:paraId="2CF6A3CE" w14:textId="77777777" w:rsidR="009D57D8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года</w:t>
            </w:r>
          </w:p>
        </w:tc>
        <w:tc>
          <w:tcPr>
            <w:tcW w:w="2261" w:type="dxa"/>
            <w:shd w:val="clear" w:color="auto" w:fill="auto"/>
          </w:tcPr>
          <w:p w14:paraId="0CF6E497" w14:textId="77777777" w:rsidR="009D57D8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Офтальмолог, невролог, травматолог-ортопед,</w:t>
            </w:r>
          </w:p>
          <w:p w14:paraId="76AC24A8" w14:textId="77777777" w:rsidR="009D57D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отоларинголог</w:t>
            </w:r>
          </w:p>
          <w:p w14:paraId="45073CE3" w14:textId="77777777" w:rsidR="009D57D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</w:t>
            </w:r>
          </w:p>
        </w:tc>
        <w:tc>
          <w:tcPr>
            <w:tcW w:w="2334" w:type="dxa"/>
            <w:shd w:val="clear" w:color="auto" w:fill="auto"/>
          </w:tcPr>
          <w:p w14:paraId="41B7B40B" w14:textId="77777777" w:rsidR="009D57D8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3F82F332" w14:textId="77777777" w:rsidR="009D57D8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0" w:type="dxa"/>
            <w:shd w:val="clear" w:color="auto" w:fill="auto"/>
          </w:tcPr>
          <w:p w14:paraId="1DB89FE8" w14:textId="77777777" w:rsidR="009D57D8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</w:tc>
      </w:tr>
      <w:tr w:rsidR="009D57D8" w14:paraId="4F8F2FEE" w14:textId="77777777">
        <w:tc>
          <w:tcPr>
            <w:tcW w:w="2550" w:type="dxa"/>
            <w:shd w:val="clear" w:color="auto" w:fill="auto"/>
          </w:tcPr>
          <w:p w14:paraId="4B391859" w14:textId="77777777" w:rsidR="009D57D8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года</w:t>
            </w:r>
          </w:p>
        </w:tc>
        <w:tc>
          <w:tcPr>
            <w:tcW w:w="2261" w:type="dxa"/>
            <w:shd w:val="clear" w:color="auto" w:fill="auto"/>
          </w:tcPr>
          <w:p w14:paraId="6867E10D" w14:textId="77777777" w:rsidR="009D57D8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Офтальмолог, невролог, травматолог-ортопед,</w:t>
            </w:r>
          </w:p>
          <w:p w14:paraId="74319DF0" w14:textId="77777777" w:rsidR="009D57D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отоларинголог</w:t>
            </w:r>
          </w:p>
          <w:p w14:paraId="2E8507CF" w14:textId="77777777" w:rsidR="009D57D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</w:t>
            </w:r>
          </w:p>
          <w:p w14:paraId="40896159" w14:textId="77777777" w:rsidR="009D57D8" w:rsidRDefault="009D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shd w:val="clear" w:color="auto" w:fill="auto"/>
          </w:tcPr>
          <w:p w14:paraId="7168624E" w14:textId="77777777" w:rsidR="009D57D8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4C903568" w14:textId="77777777" w:rsidR="009D57D8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0" w:type="dxa"/>
            <w:shd w:val="clear" w:color="auto" w:fill="auto"/>
          </w:tcPr>
          <w:p w14:paraId="535DC659" w14:textId="77777777" w:rsidR="009D57D8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</w:tc>
      </w:tr>
    </w:tbl>
    <w:p w14:paraId="432E9102" w14:textId="77777777" w:rsidR="009D57D8" w:rsidRDefault="009D57D8">
      <w:pPr>
        <w:pStyle w:val="af1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6C7DC181" w14:textId="77777777" w:rsidR="009D57D8" w:rsidRDefault="009D57D8">
      <w:pPr>
        <w:pStyle w:val="af1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2F757284" w14:textId="77777777" w:rsidR="009D57D8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Календарь вакцинопрофилактики</w:t>
      </w:r>
    </w:p>
    <w:p w14:paraId="47B70725" w14:textId="77777777" w:rsidR="009D57D8" w:rsidRDefault="009D5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9"/>
        <w:tblW w:w="9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6231"/>
      </w:tblGrid>
      <w:tr w:rsidR="009D57D8" w14:paraId="2DCCA1FF" w14:textId="77777777">
        <w:tc>
          <w:tcPr>
            <w:tcW w:w="3119" w:type="dxa"/>
            <w:shd w:val="clear" w:color="auto" w:fill="auto"/>
          </w:tcPr>
          <w:p w14:paraId="539A046F" w14:textId="77777777" w:rsidR="009D57D8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6231" w:type="dxa"/>
            <w:shd w:val="clear" w:color="auto" w:fill="auto"/>
          </w:tcPr>
          <w:p w14:paraId="56A9090A" w14:textId="77777777" w:rsidR="009D57D8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профилактической вакцины</w:t>
            </w:r>
          </w:p>
        </w:tc>
      </w:tr>
      <w:tr w:rsidR="009D57D8" w14:paraId="7BB8957D" w14:textId="77777777">
        <w:trPr>
          <w:trHeight w:val="421"/>
        </w:trPr>
        <w:tc>
          <w:tcPr>
            <w:tcW w:w="3119" w:type="dxa"/>
            <w:shd w:val="clear" w:color="auto" w:fill="auto"/>
          </w:tcPr>
          <w:p w14:paraId="1E6F738E" w14:textId="77777777" w:rsidR="009D57D8" w:rsidRDefault="00000000">
            <w:pPr>
              <w:pStyle w:val="af2"/>
              <w:spacing w:beforeAutospacing="0" w:after="0" w:afterAutospacing="0"/>
              <w:jc w:val="both"/>
            </w:pPr>
            <w:r>
              <w:rPr>
                <w:b/>
                <w:bCs/>
              </w:rPr>
              <w:t>1 год 3 месяца</w:t>
            </w:r>
          </w:p>
        </w:tc>
        <w:tc>
          <w:tcPr>
            <w:tcW w:w="6231" w:type="dxa"/>
            <w:shd w:val="clear" w:color="auto" w:fill="auto"/>
          </w:tcPr>
          <w:p w14:paraId="34B0BFBD" w14:textId="77777777" w:rsidR="009D57D8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Вакцинация от пневмококка (ревакцинация)</w:t>
            </w:r>
          </w:p>
        </w:tc>
      </w:tr>
      <w:tr w:rsidR="009D57D8" w14:paraId="3F42D923" w14:textId="77777777">
        <w:tc>
          <w:tcPr>
            <w:tcW w:w="3119" w:type="dxa"/>
            <w:shd w:val="clear" w:color="auto" w:fill="auto"/>
          </w:tcPr>
          <w:p w14:paraId="734BE8D3" w14:textId="77777777" w:rsidR="009D57D8" w:rsidRDefault="00000000">
            <w:pPr>
              <w:pStyle w:val="af2"/>
              <w:spacing w:beforeAutospacing="0" w:after="0" w:afterAutospacing="0"/>
              <w:jc w:val="both"/>
            </w:pPr>
            <w:r>
              <w:rPr>
                <w:b/>
                <w:bCs/>
              </w:rPr>
              <w:t>1 год 6 месяцев</w:t>
            </w:r>
          </w:p>
        </w:tc>
        <w:tc>
          <w:tcPr>
            <w:tcW w:w="6231" w:type="dxa"/>
            <w:shd w:val="clear" w:color="auto" w:fill="auto"/>
          </w:tcPr>
          <w:p w14:paraId="422FCFC7" w14:textId="77777777" w:rsidR="009D57D8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Вакцинация против коклюша, дифтерии, столбняка и полиомиелита, гемофильной инфекции (ревакцинация)</w:t>
            </w:r>
          </w:p>
        </w:tc>
      </w:tr>
      <w:tr w:rsidR="009D57D8" w14:paraId="40AFF0F0" w14:textId="77777777">
        <w:tc>
          <w:tcPr>
            <w:tcW w:w="3119" w:type="dxa"/>
            <w:shd w:val="clear" w:color="auto" w:fill="auto"/>
          </w:tcPr>
          <w:p w14:paraId="0290F760" w14:textId="77777777" w:rsidR="009D57D8" w:rsidRDefault="00000000">
            <w:pPr>
              <w:pStyle w:val="af2"/>
              <w:spacing w:beforeAutospacing="0" w:after="0" w:afterAutospacing="0"/>
              <w:jc w:val="both"/>
            </w:pPr>
            <w:r>
              <w:rPr>
                <w:b/>
                <w:bCs/>
              </w:rPr>
              <w:t xml:space="preserve">1 год 8 месяцев </w:t>
            </w:r>
          </w:p>
        </w:tc>
        <w:tc>
          <w:tcPr>
            <w:tcW w:w="6231" w:type="dxa"/>
            <w:shd w:val="clear" w:color="auto" w:fill="auto"/>
          </w:tcPr>
          <w:p w14:paraId="0E6EC152" w14:textId="77777777" w:rsidR="009D57D8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Вторая ревакцинация против полиомиелита</w:t>
            </w:r>
          </w:p>
          <w:p w14:paraId="49FB170C" w14:textId="77777777" w:rsidR="009D57D8" w:rsidRDefault="009D57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57D8" w14:paraId="2A0A3F57" w14:textId="77777777">
        <w:tc>
          <w:tcPr>
            <w:tcW w:w="3119" w:type="dxa"/>
            <w:shd w:val="clear" w:color="auto" w:fill="auto"/>
          </w:tcPr>
          <w:p w14:paraId="38BB0F43" w14:textId="77777777" w:rsidR="009D57D8" w:rsidRDefault="00000000">
            <w:pPr>
              <w:pStyle w:val="af2"/>
              <w:spacing w:beforeAutospacing="0" w:after="0" w:afterAutospacing="0"/>
              <w:jc w:val="both"/>
            </w:pPr>
            <w:r>
              <w:rPr>
                <w:b/>
                <w:bCs/>
                <w:lang w:eastAsia="ar-SA"/>
              </w:rPr>
              <w:t>2 года</w:t>
            </w:r>
          </w:p>
        </w:tc>
        <w:tc>
          <w:tcPr>
            <w:tcW w:w="6231" w:type="dxa"/>
            <w:shd w:val="clear" w:color="auto" w:fill="auto"/>
          </w:tcPr>
          <w:p w14:paraId="7B4562A4" w14:textId="77777777" w:rsidR="009D57D8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Реакция Манту (Туберкулин), </w:t>
            </w:r>
          </w:p>
          <w:p w14:paraId="2FE61D99" w14:textId="77777777" w:rsidR="009D57D8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Вакцинация против гриппа</w:t>
            </w:r>
          </w:p>
        </w:tc>
      </w:tr>
      <w:tr w:rsidR="009D57D8" w14:paraId="764C2251" w14:textId="77777777">
        <w:tc>
          <w:tcPr>
            <w:tcW w:w="3119" w:type="dxa"/>
            <w:shd w:val="clear" w:color="auto" w:fill="auto"/>
          </w:tcPr>
          <w:p w14:paraId="662CAE64" w14:textId="77777777" w:rsidR="009D57D8" w:rsidRDefault="00000000">
            <w:pPr>
              <w:pStyle w:val="af2"/>
              <w:spacing w:beforeAutospacing="0" w:after="0" w:afterAutospacing="0"/>
              <w:jc w:val="both"/>
            </w:pPr>
            <w:r>
              <w:rPr>
                <w:b/>
                <w:bCs/>
                <w:lang w:eastAsia="ar-SA"/>
              </w:rPr>
              <w:t xml:space="preserve">3 года </w:t>
            </w:r>
          </w:p>
          <w:p w14:paraId="5B2B1E99" w14:textId="77777777" w:rsidR="009D57D8" w:rsidRDefault="009D57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2041BF7B" w14:textId="77777777" w:rsidR="009D57D8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Реакция Манту (Туберкулин)</w:t>
            </w:r>
          </w:p>
          <w:p w14:paraId="155B9ABE" w14:textId="77777777" w:rsidR="009D57D8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Вакцинация против гриппа</w:t>
            </w:r>
          </w:p>
        </w:tc>
      </w:tr>
    </w:tbl>
    <w:p w14:paraId="61CD7F93" w14:textId="77777777" w:rsidR="009D57D8" w:rsidRDefault="009D57D8">
      <w:pPr>
        <w:tabs>
          <w:tab w:val="left" w:pos="9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A417E0" w14:textId="77777777" w:rsidR="009D57D8" w:rsidRDefault="00000000">
      <w:pPr>
        <w:tabs>
          <w:tab w:val="left" w:pos="9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Профилактические прививки проводится только в условиях поликлиники.</w:t>
      </w:r>
    </w:p>
    <w:p w14:paraId="6934AE4F" w14:textId="77777777" w:rsidR="009D57D8" w:rsidRDefault="00000000">
      <w:pPr>
        <w:tabs>
          <w:tab w:val="left" w:pos="924"/>
        </w:tabs>
        <w:spacing w:after="0"/>
        <w:ind w:left="-283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Вакцинопрофилактика проводится в объемы и сроки, регламентированные Приказом от «06» декабря 2021 г. № 1122 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 (в ред. Приказа Минздрава РФ от 12.12.2023 п. 677 н). При наличии медицинских противопоказаний вакцинация проводится по индивидуальному календарю прививок.</w:t>
      </w:r>
    </w:p>
    <w:p w14:paraId="251006E9" w14:textId="77777777" w:rsidR="009D57D8" w:rsidRDefault="00000000">
      <w:pPr>
        <w:tabs>
          <w:tab w:val="left" w:pos="924"/>
        </w:tabs>
        <w:spacing w:after="0"/>
        <w:ind w:left="-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Вакцинация, не проведённая в соответствии с возрастом, проводится за дополнительную плату (включая стоимость осмотра врача педиатра, перед вакцинацией)</w:t>
      </w:r>
    </w:p>
    <w:p w14:paraId="72E5D5EF" w14:textId="77777777" w:rsidR="009D57D8" w:rsidRDefault="009D57D8">
      <w:pPr>
        <w:tabs>
          <w:tab w:val="left" w:pos="924"/>
        </w:tabs>
        <w:spacing w:after="0"/>
        <w:ind w:left="-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64D21FD" w14:textId="77777777" w:rsidR="009D57D8" w:rsidRDefault="00000000">
      <w:pPr>
        <w:pStyle w:val="af1"/>
        <w:numPr>
          <w:ilvl w:val="0"/>
          <w:numId w:val="3"/>
        </w:numPr>
        <w:tabs>
          <w:tab w:val="left" w:pos="0"/>
        </w:tabs>
        <w:spacing w:after="0" w:line="240" w:lineRule="auto"/>
        <w:ind w:left="284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ПОРЯДОК ПРЕДОСТАВЛЕНИЯ МЕДИЦИНСКОЙ ПОМОЩИ ПО ПРОГРАММЕ «ДОЧКИ-СЫНОЧКИ» ПРЕМЬЕР ДЛЯ ДЕТЕЙ В ВОЗРАСТЕ ОТ 1 ДО 3 ЛЕТ:</w:t>
      </w:r>
    </w:p>
    <w:p w14:paraId="081DE3F8" w14:textId="77777777" w:rsidR="009D57D8" w:rsidRDefault="00000000">
      <w:pPr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7DBF5AB6" w14:textId="77777777" w:rsidR="009D57D8" w:rsidRDefault="00000000">
      <w:pPr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45613450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14"/>
    </w:p>
    <w:p w14:paraId="3107EC1B" w14:textId="77777777" w:rsidR="009D57D8" w:rsidRDefault="00000000">
      <w:pPr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Медицинские услуги оказываются в соответствии с режимом работы Поликлиники с 8.00 до 22.00 без выходных.</w:t>
      </w:r>
    </w:p>
    <w:p w14:paraId="17F9A88B" w14:textId="77777777" w:rsidR="009D57D8" w:rsidRDefault="00000000">
      <w:pPr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 </w:t>
      </w:r>
    </w:p>
    <w:p w14:paraId="5FC3A314" w14:textId="163DB839" w:rsidR="009D57D8" w:rsidRDefault="00000000">
      <w:pPr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Запись на прием к врачу в клинику осуществляется через круглосуточный контакт центр: </w:t>
      </w:r>
      <w:r w:rsidR="002D56EB">
        <w:rPr>
          <w:rFonts w:ascii="Times New Roman" w:hAnsi="Times New Roman" w:cs="Times New Roman"/>
          <w:color w:val="000000" w:themeColor="text1"/>
        </w:rPr>
        <w:t>+7(495) 649-88-78</w:t>
      </w:r>
      <w:r>
        <w:rPr>
          <w:rFonts w:ascii="Times New Roman" w:hAnsi="Times New Roman" w:cs="Times New Roman"/>
          <w:sz w:val="24"/>
          <w:szCs w:val="24"/>
        </w:rPr>
        <w:t xml:space="preserve">, через личный кабинет на сайте </w:t>
      </w:r>
      <w:hyperlink r:id="rId5">
        <w:r>
          <w:rPr>
            <w:rFonts w:ascii="Times New Roman" w:hAnsi="Times New Roman" w:cs="Times New Roman"/>
            <w:sz w:val="24"/>
            <w:szCs w:val="24"/>
            <w:u w:val="single"/>
          </w:rPr>
          <w:t>https://lk.zub.ru</w:t>
        </w:r>
      </w:hyperlink>
      <w:r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через собственное  мобильное приложение  или через чат с сотрудником на сайте </w:t>
      </w:r>
      <w:hyperlink r:id="rId6">
        <w:r>
          <w:rPr>
            <w:rFonts w:ascii="Times New Roman" w:hAnsi="Times New Roman" w:cs="Times New Roman"/>
            <w:sz w:val="24"/>
            <w:szCs w:val="24"/>
            <w:u w:val="single"/>
          </w:rPr>
          <w:t>https://polyclinika.ru/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541426" w14:textId="34CC296B" w:rsidR="009D57D8" w:rsidRDefault="00000000">
      <w:pPr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Вызов на дом по заболеванию принимается по телефону: </w:t>
      </w:r>
      <w:r w:rsidR="002D56EB">
        <w:rPr>
          <w:rFonts w:ascii="Times New Roman" w:hAnsi="Times New Roman" w:cs="Times New Roman"/>
          <w:color w:val="000000" w:themeColor="text1"/>
        </w:rPr>
        <w:t>+7(495) 649-88-78</w:t>
      </w:r>
    </w:p>
    <w:p w14:paraId="0795E680" w14:textId="77777777" w:rsidR="009D57D8" w:rsidRDefault="0000000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вызовов осуществляется с 9:00 до 21:00.</w:t>
      </w:r>
    </w:p>
    <w:p w14:paraId="1CB8772C" w14:textId="77777777" w:rsidR="009D57D8" w:rsidRDefault="0000000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6BC08F13" w14:textId="77777777" w:rsidR="009D57D8" w:rsidRDefault="0000000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Помощь на дому осуществляется 7 дней в неделю, включая праздничные дни.</w:t>
      </w:r>
    </w:p>
    <w:p w14:paraId="553DBFAA" w14:textId="77777777" w:rsidR="009D57D8" w:rsidRDefault="00000000">
      <w:pPr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3CEECF06" w14:textId="77777777" w:rsidR="009D57D8" w:rsidRDefault="00000000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260"/>
        </w:tabs>
        <w:ind w:left="0"/>
        <w:jc w:val="left"/>
        <w:rPr>
          <w:color w:val="auto"/>
          <w:szCs w:val="24"/>
        </w:rPr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 w14:paraId="3088F318" w14:textId="77777777" w:rsidR="009D57D8" w:rsidRDefault="00000000">
      <w:pPr>
        <w:pStyle w:val="af1"/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10E2B85D" w14:textId="77777777" w:rsidR="009D57D8" w:rsidRDefault="00000000">
      <w:pPr>
        <w:pStyle w:val="af1"/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_DdeLink__8341_817890463"/>
      <w:bookmarkEnd w:id="15"/>
      <w:r>
        <w:rPr>
          <w:rFonts w:ascii="Times New Roman" w:hAnsi="Times New Roman" w:cs="Times New Roman"/>
          <w:sz w:val="24"/>
          <w:szCs w:val="24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64C776B0" w14:textId="77777777" w:rsidR="009D57D8" w:rsidRDefault="00000000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532132E6" w14:textId="77777777" w:rsidR="009D57D8" w:rsidRDefault="00000000">
      <w:pPr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виды плановой медицинской помощи в Поликлинике предоставляются по направлению врача - педиатра.</w:t>
      </w:r>
    </w:p>
    <w:p w14:paraId="3BAA9026" w14:textId="77777777" w:rsidR="009D57D8" w:rsidRDefault="00000000">
      <w:pPr>
        <w:pStyle w:val="af1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1968DF8B" w14:textId="77777777" w:rsidR="009D57D8" w:rsidRDefault="00000000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Плановые мероприятия, соответствующие возрасту 1, 2, 3 года, входят в программу обслуживания, если на момент прикрепления возраст Пациента составляет 1, 2 или 3 года  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 w14:paraId="675493E3" w14:textId="77777777" w:rsidR="009D57D8" w:rsidRDefault="00000000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32BA54BD" w14:textId="77777777" w:rsidR="009D57D8" w:rsidRDefault="00000000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auto"/>
          <w:szCs w:val="24"/>
        </w:rPr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3151B85E" w14:textId="77777777" w:rsidR="009D57D8" w:rsidRDefault="00000000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 w14:paraId="271AC298" w14:textId="77777777" w:rsidR="009D57D8" w:rsidRDefault="00000000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48A80FE5" w14:textId="77777777" w:rsidR="009D57D8" w:rsidRDefault="00000000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72769363" w14:textId="77777777" w:rsidR="009D57D8" w:rsidRDefault="00000000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 xml:space="preserve">- </w:t>
      </w:r>
      <w:proofErr w:type="spellStart"/>
      <w:r>
        <w:rPr>
          <w:color w:val="auto"/>
          <w:szCs w:val="24"/>
        </w:rPr>
        <w:t>Туберкулинодиагностика</w:t>
      </w:r>
      <w:proofErr w:type="spellEnd"/>
      <w:r>
        <w:rPr>
          <w:color w:val="auto"/>
          <w:szCs w:val="24"/>
        </w:rPr>
        <w:t xml:space="preserve"> (в соответствии с действующим Приказом от «06» декабря 2021 г. № 1122 н), включая оценку результатов проб, проводится только в условиях поликлиники.</w:t>
      </w:r>
    </w:p>
    <w:p w14:paraId="4A013CF1" w14:textId="77777777" w:rsidR="009D57D8" w:rsidRDefault="00000000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2C8BCCAF" w14:textId="77777777" w:rsidR="009D57D8" w:rsidRDefault="00000000">
      <w:pPr>
        <w:pStyle w:val="21"/>
        <w:numPr>
          <w:ilvl w:val="0"/>
          <w:numId w:val="2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lastRenderedPageBreak/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лечащим врачом и врачами-консультантами).</w:t>
      </w:r>
    </w:p>
    <w:p w14:paraId="0A3814F8" w14:textId="77777777" w:rsidR="009D57D8" w:rsidRDefault="00000000">
      <w:pPr>
        <w:pStyle w:val="af1"/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Законный представитель Пациента </w:t>
      </w:r>
      <w:r>
        <w:rPr>
          <w:rStyle w:val="ab"/>
          <w:rFonts w:ascii="Times New Roman" w:hAnsi="Times New Roman" w:cs="Times New Roman"/>
          <w:sz w:val="24"/>
          <w:szCs w:val="24"/>
        </w:rPr>
        <w:t>обязан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248914D5" w14:textId="77777777" w:rsidR="009D57D8" w:rsidRDefault="00000000">
      <w:pPr>
        <w:pStyle w:val="af1"/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заключении договора на медицинское обслуживание Законный представитель Пациента</w:t>
      </w:r>
    </w:p>
    <w:p w14:paraId="39F105B2" w14:textId="77777777" w:rsidR="009D57D8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 предоставить достоверную информацию о состоянии здоровья Пациента. При наличии:</w:t>
      </w:r>
    </w:p>
    <w:p w14:paraId="6E746117" w14:textId="77777777" w:rsidR="009D57D8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фетопатия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нарушение мозгового кровообращения 2-3 степени, родовая травма.</w:t>
      </w:r>
    </w:p>
    <w:p w14:paraId="01BDB0FC" w14:textId="77777777" w:rsidR="009D57D8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653B7050" w14:textId="77777777" w:rsidR="009D57D8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них должны присутствовать в предоставленных медицинских документах.</w:t>
      </w:r>
    </w:p>
    <w:p w14:paraId="345092D2" w14:textId="77777777" w:rsidR="009D57D8" w:rsidRDefault="00000000">
      <w:pPr>
        <w:pStyle w:val="af1"/>
        <w:numPr>
          <w:ilvl w:val="0"/>
          <w:numId w:val="2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Поликлиника оставляет за собой право ввести повышающий коэффициент в случае 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p w14:paraId="121D4008" w14:textId="77777777" w:rsidR="009D57D8" w:rsidRDefault="00000000">
      <w:pPr>
        <w:pStyle w:val="af1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расторгает договор согласно условиям прописанных в Договоре.</w:t>
      </w:r>
    </w:p>
    <w:p w14:paraId="072E4029" w14:textId="77777777" w:rsidR="009D57D8" w:rsidRDefault="009D57D8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46022CA" w14:textId="77777777" w:rsidR="009D57D8" w:rsidRDefault="00000000">
      <w:pPr>
        <w:pStyle w:val="af1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ДОПОЛНИТЕЛЬНЫЕ СЕРВИСНЫЕ УСЛУГИ, ВХОДЯЩИЕ В ПРОГРАММУ МЕДИЦИНСКОГО ОБСЛУЖИВАНИЯ: </w:t>
      </w:r>
    </w:p>
    <w:p w14:paraId="47235435" w14:textId="77777777" w:rsidR="009D57D8" w:rsidRDefault="00000000">
      <w:pPr>
        <w:pStyle w:val="af1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3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kern w:val="2"/>
          <w:sz w:val="24"/>
          <w:szCs w:val="24"/>
        </w:rPr>
        <w:t>Личный менеджер по сопровождению на весь срок прикрепления;</w:t>
      </w:r>
    </w:p>
    <w:p w14:paraId="31625144" w14:textId="77777777" w:rsidR="009D57D8" w:rsidRDefault="00000000">
      <w:pPr>
        <w:pStyle w:val="af1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3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kern w:val="2"/>
          <w:sz w:val="24"/>
          <w:szCs w:val="24"/>
        </w:rPr>
        <w:t>Прямая связь с персональным менеджером по телефону соответствии с графиком работы персонального менеджера</w:t>
      </w:r>
      <w:r>
        <w:rPr>
          <w:rFonts w:ascii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;</w:t>
      </w:r>
    </w:p>
    <w:p w14:paraId="23D479A4" w14:textId="77777777" w:rsidR="009D57D8" w:rsidRDefault="00000000">
      <w:pPr>
        <w:pStyle w:val="af1"/>
        <w:numPr>
          <w:ilvl w:val="1"/>
          <w:numId w:val="3"/>
        </w:numPr>
        <w:tabs>
          <w:tab w:val="left" w:pos="0"/>
        </w:tabs>
        <w:suppressAutoHyphens w:val="0"/>
        <w:ind w:left="0" w:firstLine="38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6" w:name="_Hlk41498491"/>
      <w:bookmarkEnd w:id="16"/>
      <w:r>
        <w:rPr>
          <w:rFonts w:ascii="Times New Roman" w:hAnsi="Times New Roman"/>
          <w:b/>
          <w:bCs/>
          <w:sz w:val="24"/>
          <w:szCs w:val="24"/>
        </w:rPr>
        <w:t>Связь с зав. Отделением или главным врачом по телефону в будни с 9.00 до 18.00</w:t>
      </w:r>
    </w:p>
    <w:p w14:paraId="294B5D8C" w14:textId="77777777" w:rsidR="009D57D8" w:rsidRDefault="00000000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5.4. Взятие анализов крови на дому (не более 5 раз за период прикрепления). Допускается забор анализов мочи и кала на дому одновременно с забором анализа крови.</w:t>
      </w:r>
    </w:p>
    <w:p w14:paraId="4B509CF3" w14:textId="77777777" w:rsidR="009D57D8" w:rsidRDefault="00000000">
      <w:pPr>
        <w:pStyle w:val="af3"/>
        <w:widowControl w:val="0"/>
        <w:numPr>
          <w:ilvl w:val="0"/>
          <w:numId w:val="3"/>
        </w:numPr>
        <w:overflowPunct/>
        <w:jc w:val="both"/>
        <w:rPr>
          <w:szCs w:val="24"/>
          <w:lang w:val="ru-RU"/>
        </w:rPr>
      </w:pPr>
      <w:r>
        <w:rPr>
          <w:rFonts w:eastAsia="Arial Unicode MS"/>
          <w:lang w:val="ru-RU"/>
        </w:rPr>
        <w:t>Программой не оплачиваются следующие медицинские услуг</w:t>
      </w:r>
    </w:p>
    <w:p w14:paraId="6EA1EEFD" w14:textId="77777777" w:rsidR="009D57D8" w:rsidRDefault="00000000">
      <w:pPr>
        <w:pStyle w:val="af3"/>
        <w:widowControl w:val="0"/>
        <w:overflowPunct/>
        <w:jc w:val="both"/>
        <w:rPr>
          <w:szCs w:val="24"/>
          <w:lang w:val="ru-RU"/>
        </w:rPr>
      </w:pPr>
      <w:r>
        <w:rPr>
          <w:szCs w:val="24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555A6282" w14:textId="77777777" w:rsidR="009D57D8" w:rsidRDefault="009D57D8">
      <w:pPr>
        <w:pStyle w:val="af3"/>
        <w:widowControl w:val="0"/>
        <w:overflowPunct/>
        <w:ind w:left="360"/>
        <w:jc w:val="both"/>
        <w:rPr>
          <w:sz w:val="22"/>
          <w:szCs w:val="22"/>
          <w:lang w:val="ru-RU"/>
        </w:rPr>
      </w:pPr>
    </w:p>
    <w:p w14:paraId="07820626" w14:textId="77777777" w:rsidR="009D57D8" w:rsidRDefault="00000000">
      <w:pPr>
        <w:pStyle w:val="af1"/>
        <w:widowControl w:val="0"/>
        <w:numPr>
          <w:ilvl w:val="1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>
        <w:rPr>
          <w:rFonts w:ascii="Times New Roman" w:eastAsia="Arial Unicode MS" w:hAnsi="Times New Roman" w:cs="Times New Roman"/>
          <w:color w:val="000000"/>
          <w:lang w:eastAsia="ru-RU"/>
        </w:rPr>
        <w:t xml:space="preserve">  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</w:t>
      </w:r>
      <w:r>
        <w:rPr>
          <w:rFonts w:ascii="Times New Roman" w:eastAsia="Times New Roman" w:hAnsi="Times New Roman" w:cs="Times New Roman"/>
          <w:lang w:eastAsia="ru-RU"/>
        </w:rPr>
        <w:t xml:space="preserve">медицинские услуги, рекомендованные сторонними медицинскими учреждениями; </w:t>
      </w:r>
    </w:p>
    <w:p w14:paraId="22328904" w14:textId="77777777" w:rsidR="009D57D8" w:rsidRDefault="00000000">
      <w:pPr>
        <w:pStyle w:val="af1"/>
        <w:widowControl w:val="0"/>
        <w:numPr>
          <w:ilvl w:val="1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lang w:val="x-none" w:eastAsia="ru-RU"/>
        </w:rPr>
      </w:pPr>
      <w:r>
        <w:rPr>
          <w:rFonts w:ascii="Times New Roman" w:eastAsia="Arial Unicode MS" w:hAnsi="Times New Roman" w:cs="Times New Roman"/>
          <w:lang w:eastAsia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07BF348D" w14:textId="77777777" w:rsidR="009D57D8" w:rsidRDefault="00000000">
      <w:pPr>
        <w:pStyle w:val="af1"/>
        <w:widowControl w:val="0"/>
        <w:numPr>
          <w:ilvl w:val="1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lang w:val="x-none" w:eastAsia="ru-RU"/>
        </w:rPr>
      </w:pPr>
      <w:r>
        <w:rPr>
          <w:rFonts w:ascii="Times New Roman" w:eastAsia="Arial Unicode MS" w:hAnsi="Times New Roman" w:cs="Times New Roman"/>
          <w:color w:val="000000"/>
          <w:lang w:eastAsia="ru-RU"/>
        </w:rPr>
        <w:t>У</w:t>
      </w:r>
      <w:r>
        <w:rPr>
          <w:rFonts w:ascii="Times New Roman" w:eastAsia="Arial Unicode MS" w:hAnsi="Times New Roman" w:cs="Times New Roman"/>
          <w:color w:val="000000"/>
          <w:lang w:val="x-none" w:eastAsia="ru-RU"/>
        </w:rPr>
        <w:t>слуги, оказанные застрахованному после окончания срока действия договора</w:t>
      </w:r>
      <w:r>
        <w:rPr>
          <w:rFonts w:ascii="Times New Roman" w:eastAsia="Arial Unicode MS" w:hAnsi="Times New Roman" w:cs="Times New Roman"/>
          <w:color w:val="000000"/>
          <w:lang w:eastAsia="ru-RU"/>
        </w:rPr>
        <w:t>;</w:t>
      </w:r>
      <w:r>
        <w:rPr>
          <w:rFonts w:ascii="Times New Roman" w:eastAsia="Arial Unicode MS" w:hAnsi="Times New Roman" w:cs="Times New Roman"/>
          <w:color w:val="000000"/>
          <w:lang w:val="x-none" w:eastAsia="ru-RU"/>
        </w:rPr>
        <w:t xml:space="preserve"> </w:t>
      </w:r>
    </w:p>
    <w:p w14:paraId="4D4FAD62" w14:textId="77777777" w:rsidR="009D57D8" w:rsidRDefault="009D57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x-none" w:eastAsia="ar-SA"/>
        </w:rPr>
      </w:pPr>
    </w:p>
    <w:p w14:paraId="04BB703B" w14:textId="77777777" w:rsidR="009D57D8" w:rsidRDefault="00000000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Следующие заболевания и их последствия не входят в программу обслуживания:</w:t>
      </w:r>
    </w:p>
    <w:p w14:paraId="25CD42EE" w14:textId="77777777" w:rsidR="009D57D8" w:rsidRDefault="009D57D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4E8D607A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Злокачественные новообразования всех органов и тканей (включая гемобластозы), доброкачественные новообразования.</w:t>
      </w:r>
    </w:p>
    <w:p w14:paraId="20BB151E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Врожденные аномалии (пороки развития), деформации и хромосомные нарушения; наследственные заболевания.</w:t>
      </w:r>
    </w:p>
    <w:p w14:paraId="4425EFD9" w14:textId="77777777" w:rsidR="009D57D8" w:rsidRDefault="00000000">
      <w:pPr>
        <w:pStyle w:val="af1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Системные, атрофические,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демиелинизирующие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и дегенеративные заболевания нервной системы; болезнь Паркинсона и вторичный паркинсонизм; эпилепсия; </w:t>
      </w:r>
      <w:r>
        <w:rPr>
          <w:rFonts w:ascii="Times New Roman" w:hAnsi="Times New Roman" w:cs="Times New Roman"/>
          <w:color w:val="000000" w:themeColor="text1"/>
        </w:rPr>
        <w:t xml:space="preserve">церебральный паралич и другие паралитические синдромы; </w:t>
      </w:r>
      <w:r>
        <w:rPr>
          <w:rFonts w:ascii="Times New Roman" w:eastAsia="Times New Roman" w:hAnsi="Times New Roman" w:cs="Times New Roman"/>
          <w:color w:val="000000" w:themeColor="text1"/>
          <w:lang w:eastAsia="ar-SA"/>
        </w:rPr>
        <w:t>расстройства психологического развития (аутизм и прочие).</w:t>
      </w:r>
    </w:p>
    <w:p w14:paraId="7E6F2A66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Расстройства сна (включая синдром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апное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 сне);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ронхопатия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9BA91B4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Системные поражения соединительной ткани (включая ревматические болезни), воспалительные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полиартропатии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(включая ревматоидный артрит); генерализованный остеоартроз,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полиостеоартроз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анкилозирующий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спондилит (болезнь Бехтерева).</w:t>
      </w:r>
    </w:p>
    <w:p w14:paraId="5574699A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6E041029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2CECDF38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163C3798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1F2D8A4D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Глаукома, катаракта, миопия, гиперметропия, астигматизм, заболевания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халязиона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11F7BC6" w14:textId="77777777" w:rsidR="009D57D8" w:rsidRDefault="0000000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1FDC1F91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Нейросенсорная тугоухость и другие потери слуха.</w:t>
      </w:r>
    </w:p>
    <w:p w14:paraId="5AB3BFD6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3CD35D7E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Сахарный диабет и его осложнения.</w:t>
      </w:r>
    </w:p>
    <w:p w14:paraId="13B68211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акариаз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BA8911A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Туберкулез; саркоидоз; амилоидоз.</w:t>
      </w:r>
    </w:p>
    <w:p w14:paraId="6CD384DC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Хронические гепатиты, цирроз печени.</w:t>
      </w:r>
    </w:p>
    <w:p w14:paraId="099CD3C7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6075237A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Последствия воздействия ионизирующих излучений (острая и хроническая лучевая болезнь).</w:t>
      </w:r>
    </w:p>
    <w:p w14:paraId="08DEE347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Заболевания, являющиеся причиной установления инвалидности.</w:t>
      </w:r>
    </w:p>
    <w:p w14:paraId="69C1DA1B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Заболевания, лечение которых требует трансплантации, имплантации, протезирования органов и тканей.</w:t>
      </w:r>
    </w:p>
    <w:p w14:paraId="4CD92A4E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эндокринных желез (дисфункция яичников,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гиперпролактинэмия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гиперандрогенэмия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поликистоз яичников и т.п.). </w:t>
      </w:r>
    </w:p>
    <w:p w14:paraId="4238CCC6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1814AAFD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 w:themeColor="text1"/>
        </w:rPr>
        <w:t xml:space="preserve">Вальгусная и </w:t>
      </w:r>
      <w:proofErr w:type="spellStart"/>
      <w:r>
        <w:rPr>
          <w:rFonts w:ascii="Times New Roman" w:hAnsi="Times New Roman" w:cs="Times New Roman"/>
          <w:color w:val="000000" w:themeColor="text1"/>
        </w:rPr>
        <w:t>варусная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деформация конечностей и суставов</w:t>
      </w:r>
      <w:r>
        <w:rPr>
          <w:rFonts w:ascii="Times New Roman" w:eastAsia="Times New Roman" w:hAnsi="Times New Roman" w:cs="Times New Roman"/>
          <w:lang w:eastAsia="ar-SA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все формы плоскостопия (в том числе с болевым синдромом) без признаков острого артрита и (или) бурсита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деформирующие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дорсопатии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(кифоз, лордоз, сколиоз, остеохондроз и прочие).</w:t>
      </w:r>
    </w:p>
    <w:p w14:paraId="6BF06454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Ожоги более 50% поверхности тела любой степени, ожоги 3Б-4 степени, отморожения 3-4 степени</w:t>
      </w:r>
    </w:p>
    <w:p w14:paraId="0045E21B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 и состояния, требующие наблюдения и лечения в условиях профильных ЛПУ;</w:t>
      </w:r>
    </w:p>
    <w:p w14:paraId="13FFD564" w14:textId="77777777" w:rsidR="009D57D8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Все виды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инвалидизирующих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58AA1DEB" w14:textId="77777777" w:rsidR="009D57D8" w:rsidRDefault="000000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Следующие медицинские услуги и расходные материалы:</w:t>
      </w:r>
    </w:p>
    <w:p w14:paraId="114A983F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без медицинских показаний, без назначения врача, по желанию Законного представителя или уполномоченного представителя, не предусмотренные программой.</w:t>
      </w:r>
    </w:p>
    <w:p w14:paraId="75BF66B3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4AD3DB9C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3C9CCFCE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Методы диагностики и лечения, относящиеся к традиционной, альтернативной и народной медицине (в том числе гомеопатия, гирудотерапия, фитотерапия,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цуботерапия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галотерапия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спелеотерапия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66DCED65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Молекулярно-генетические исследования; МРТ, КТ, позитронно-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эмисионная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томография (ПЭТ).</w:t>
      </w:r>
    </w:p>
    <w:p w14:paraId="448C3A8C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52AED431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Нормо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гипер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гипобарическая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180F32A5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Удаление серных пробок, туалет слухового прохода, пневмомассаж барабанной перепонки.</w:t>
      </w:r>
    </w:p>
    <w:p w14:paraId="1A16AB6D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Специфическая иммунотерапия (СИТ),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скарификационные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пробы</w:t>
      </w:r>
      <w:r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  <w:t xml:space="preserve"> </w:t>
      </w:r>
    </w:p>
    <w:p w14:paraId="72BB3303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магнитостимуляция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12A0DFB2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Стационарозамещающие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40B26ED4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Выезд на дом врачей -специалистов, проведение врачебных диагностических и лечебных манипуляций на дом; выезд на дом процедурной медсестры с проведением манипуляций и процедур, выезд на дом массажиста с проведением услуг.</w:t>
      </w:r>
    </w:p>
    <w:p w14:paraId="18529994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Лечебные и диагностические пункции (в т.ч. внутрисуставные), лечебные блокады, удаление полипа,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радиоэндоскопическое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лечение, плановые малые хирургические операции.</w:t>
      </w:r>
    </w:p>
    <w:p w14:paraId="33DA7F15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Диспансерное наблюдение; </w:t>
      </w:r>
    </w:p>
    <w:p w14:paraId="604A2AEF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 том числе аппаратные методы.</w:t>
      </w:r>
    </w:p>
    <w:p w14:paraId="185DF8A8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Иммунологические исследования;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аллерготесты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генетические исследования; исследования на онкомаркеры, гормональные и другие исследования (кроме указанных в п.1.2. Программы), </w:t>
      </w:r>
      <w:r>
        <w:rPr>
          <w:rFonts w:ascii="Times New Roman" w:hAnsi="Times New Roman" w:cs="Times New Roman"/>
          <w:sz w:val="24"/>
          <w:szCs w:val="24"/>
        </w:rPr>
        <w:t>анализ кала на дисбактериоз, анализ кала на углеводы, экспресс-тесты;</w:t>
      </w:r>
    </w:p>
    <w:p w14:paraId="6818F2BC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20250EDC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связанные с выдачей/продлением личных медицинских книжек, справок без медицинских показаний (на управление транспортным средством, для посещения спортивно-оздоровительных учреждений в т.ч. бассейна, более 1 раза, для выезда за рубеж, для поступления в дошкольные и образовательные заведения более 1 раза, для ношения и хранения оружия, для выдачи кредита и др.); услуги, связанные с прохождением медико-социальной экспертизы; услуги, связанные с оформлением санаторно-курортных карт.</w:t>
      </w:r>
    </w:p>
    <w:p w14:paraId="48B7CB5D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4E018687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Лекарственные средства при амбулаторно-поликлиническом лечении.</w:t>
      </w:r>
    </w:p>
    <w:p w14:paraId="2B92B76B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связанные с выдачей/продлением справок без медицинских показаний, кроме указанных в п 1.7.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</w:p>
    <w:p w14:paraId="36935D90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Проведение догоспитального обследования, организация диагностических и лечебных мероприятий, с привлечением оборудования и специалистов, отсутствующих в сети.</w:t>
      </w:r>
    </w:p>
    <w:p w14:paraId="4E79210C" w14:textId="77777777" w:rsidR="009D57D8" w:rsidRDefault="00000000">
      <w:pPr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Все виды стоматологических услуг, кроме указанных в программе</w:t>
      </w:r>
      <w:bookmarkStart w:id="17" w:name="_Hlk49268145"/>
      <w:bookmarkEnd w:id="17"/>
    </w:p>
    <w:p w14:paraId="17F5AAFE" w14:textId="77777777" w:rsidR="009D57D8" w:rsidRDefault="009D57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9D57D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634B"/>
    <w:multiLevelType w:val="multilevel"/>
    <w:tmpl w:val="041642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5F0B05"/>
    <w:multiLevelType w:val="multilevel"/>
    <w:tmpl w:val="05A0131E"/>
    <w:lvl w:ilvl="0">
      <w:start w:val="1"/>
      <w:numFmt w:val="decimal"/>
      <w:lvlText w:val="%1."/>
      <w:lvlJc w:val="left"/>
      <w:pPr>
        <w:tabs>
          <w:tab w:val="num" w:pos="0"/>
        </w:tabs>
        <w:ind w:left="1380" w:hanging="1380"/>
      </w:pPr>
      <w:rPr>
        <w:rFonts w:ascii="Times New Roman" w:hAnsi="Times New Roman"/>
        <w:b/>
        <w:sz w:val="24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80" w:hanging="1380"/>
      </w:pPr>
      <w:rPr>
        <w:rFonts w:ascii="Times New Roman" w:hAnsi="Times New Roman"/>
        <w:b/>
        <w:bCs/>
        <w:strike w:val="0"/>
        <w:dstrike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104" w:hanging="13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824" w:hanging="13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544" w:hanging="13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264" w:hanging="13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44" w:hanging="1800"/>
      </w:pPr>
    </w:lvl>
  </w:abstractNum>
  <w:abstractNum w:abstractNumId="2" w15:restartNumberingAfterBreak="0">
    <w:nsid w:val="2C5F666B"/>
    <w:multiLevelType w:val="multilevel"/>
    <w:tmpl w:val="BD806A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B280696"/>
    <w:multiLevelType w:val="multilevel"/>
    <w:tmpl w:val="8D6CD1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bCs/>
        <w:sz w:val="24"/>
      </w:rPr>
    </w:lvl>
    <w:lvl w:ilvl="1">
      <w:start w:val="9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7215362"/>
    <w:multiLevelType w:val="multilevel"/>
    <w:tmpl w:val="3BD4AB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bCs/>
        <w:sz w:val="24"/>
      </w:rPr>
    </w:lvl>
    <w:lvl w:ilvl="1">
      <w:start w:val="9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6D24B49"/>
    <w:multiLevelType w:val="multilevel"/>
    <w:tmpl w:val="CBD0A87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23046361">
    <w:abstractNumId w:val="2"/>
  </w:num>
  <w:num w:numId="2" w16cid:durableId="430512359">
    <w:abstractNumId w:val="3"/>
  </w:num>
  <w:num w:numId="3" w16cid:durableId="1419984835">
    <w:abstractNumId w:val="1"/>
  </w:num>
  <w:num w:numId="4" w16cid:durableId="1564830712">
    <w:abstractNumId w:val="4"/>
  </w:num>
  <w:num w:numId="5" w16cid:durableId="1378240512">
    <w:abstractNumId w:val="5"/>
  </w:num>
  <w:num w:numId="6" w16cid:durableId="1897203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7D8"/>
    <w:rsid w:val="001D3419"/>
    <w:rsid w:val="002D56EB"/>
    <w:rsid w:val="00664B27"/>
    <w:rsid w:val="007C340E"/>
    <w:rsid w:val="009D57D8"/>
    <w:rsid w:val="00B80F86"/>
    <w:rsid w:val="00E05A43"/>
    <w:rsid w:val="00FD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2D8AE"/>
  <w15:docId w15:val="{F49EAC57-D44F-4293-ABCC-6F0A118E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sid w:val="006F2708"/>
    <w:rPr>
      <w:i/>
      <w:iCs/>
    </w:rPr>
  </w:style>
  <w:style w:type="character" w:styleId="a6">
    <w:name w:val="Strong"/>
    <w:basedOn w:val="a2"/>
    <w:uiPriority w:val="22"/>
    <w:qFormat/>
    <w:rsid w:val="006F2708"/>
    <w:rPr>
      <w:b/>
      <w:bCs/>
    </w:rPr>
  </w:style>
  <w:style w:type="character" w:styleId="a7">
    <w:name w:val="Hyperlink"/>
    <w:unhideWhenUsed/>
    <w:qFormat/>
    <w:rsid w:val="00643243"/>
    <w:rPr>
      <w:color w:val="000080"/>
      <w:u w:val="single"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ins">
    <w:name w:val="ins"/>
    <w:qFormat/>
  </w:style>
  <w:style w:type="character" w:customStyle="1" w:styleId="a9">
    <w:name w:val="Маркеры списка"/>
    <w:qFormat/>
    <w:rPr>
      <w:rFonts w:ascii="OpenSymbol" w:eastAsia="OpenSymbol" w:hAnsi="OpenSymbol" w:cs="OpenSymbol"/>
    </w:rPr>
  </w:style>
  <w:style w:type="character" w:customStyle="1" w:styleId="aa">
    <w:name w:val="Текст примечания Знак"/>
    <w:basedOn w:val="a2"/>
    <w:uiPriority w:val="99"/>
    <w:semiHidden/>
    <w:qFormat/>
    <w:rPr>
      <w:szCs w:val="20"/>
    </w:rPr>
  </w:style>
  <w:style w:type="character" w:styleId="ab">
    <w:name w:val="annotation reference"/>
    <w:basedOn w:val="a2"/>
    <w:uiPriority w:val="99"/>
    <w:semiHidden/>
    <w:unhideWhenUsed/>
    <w:qFormat/>
    <w:rPr>
      <w:sz w:val="16"/>
      <w:szCs w:val="16"/>
    </w:rPr>
  </w:style>
  <w:style w:type="character" w:customStyle="1" w:styleId="ac">
    <w:name w:val="Текст выноски Знак"/>
    <w:basedOn w:val="a2"/>
    <w:uiPriority w:val="99"/>
    <w:semiHidden/>
    <w:qFormat/>
    <w:rsid w:val="00C83818"/>
    <w:rPr>
      <w:rFonts w:ascii="Segoe UI" w:hAnsi="Segoe UI" w:cs="Segoe UI"/>
      <w:sz w:val="18"/>
      <w:szCs w:val="18"/>
    </w:rPr>
  </w:style>
  <w:style w:type="character" w:customStyle="1" w:styleId="ad">
    <w:name w:val="Тема примечания Знак"/>
    <w:basedOn w:val="aa"/>
    <w:uiPriority w:val="99"/>
    <w:semiHidden/>
    <w:qFormat/>
    <w:rsid w:val="0082160D"/>
    <w:rPr>
      <w:b/>
      <w:bCs/>
      <w:szCs w:val="20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e">
    <w:name w:val="List"/>
    <w:basedOn w:val="a1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1">
    <w:name w:val="List Paragraph"/>
    <w:basedOn w:val="a"/>
    <w:qFormat/>
    <w:rsid w:val="0009711C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6F27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!Ïîäïèñü"/>
    <w:basedOn w:val="a"/>
    <w:qFormat/>
    <w:rsid w:val="00880B73"/>
    <w:pPr>
      <w:overflowPunct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af4">
    <w:name w:val="Нормальный (таблица)"/>
    <w:basedOn w:val="a"/>
    <w:next w:val="a"/>
    <w:uiPriority w:val="99"/>
    <w:qFormat/>
    <w:rsid w:val="00880B73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af6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7">
    <w:name w:val="Balloon Text"/>
    <w:basedOn w:val="a"/>
    <w:uiPriority w:val="99"/>
    <w:semiHidden/>
    <w:unhideWhenUsed/>
    <w:qFormat/>
    <w:rsid w:val="00C8381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8">
    <w:name w:val="annotation subject"/>
    <w:basedOn w:val="af6"/>
    <w:next w:val="af6"/>
    <w:uiPriority w:val="99"/>
    <w:semiHidden/>
    <w:unhideWhenUsed/>
    <w:qFormat/>
    <w:rsid w:val="0082160D"/>
    <w:rPr>
      <w:b/>
      <w:bCs/>
    </w:rPr>
  </w:style>
  <w:style w:type="paragraph" w:customStyle="1" w:styleId="21">
    <w:name w:val="Основной текст 21"/>
    <w:basedOn w:val="a"/>
    <w:qFormat/>
    <w:rsid w:val="004C628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numbering" w:customStyle="1" w:styleId="user1">
    <w:name w:val="Без списка (user)"/>
    <w:uiPriority w:val="99"/>
    <w:semiHidden/>
    <w:unhideWhenUsed/>
    <w:qFormat/>
  </w:style>
  <w:style w:type="table" w:styleId="af9">
    <w:name w:val="Table Grid"/>
    <w:basedOn w:val="a3"/>
    <w:uiPriority w:val="39"/>
    <w:rsid w:val="006F2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3219</Words>
  <Characters>18350</Characters>
  <Application>Microsoft Office Word</Application>
  <DocSecurity>0</DocSecurity>
  <Lines>152</Lines>
  <Paragraphs>43</Paragraphs>
  <ScaleCrop>false</ScaleCrop>
  <Company/>
  <LinksUpToDate>false</LinksUpToDate>
  <CharactersWithSpaces>21526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Подгорная Ольга Николаевна</dc:creator>
  <dc:description/>
  <cp:lastModifiedBy>Шестакова Алина Викторовна</cp:lastModifiedBy>
  <cp:revision>2</cp:revision>
  <dcterms:created xsi:type="dcterms:W3CDTF">2026-07-04T07:48:00Z</dcterms:created>
  <dcterms:modified xsi:type="dcterms:W3CDTF">2026-07-04T07:48:00Z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