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68D37" w14:textId="77777777" w:rsidR="00593CEE" w:rsidRDefault="00A473A7">
      <w:pPr>
        <w:widowControl w:val="0"/>
        <w:suppressAutoHyphens/>
        <w:spacing w:after="0" w:line="240" w:lineRule="auto"/>
        <w:ind w:left="340" w:firstLine="5046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к Договору №</w:t>
      </w:r>
    </w:p>
    <w:p w14:paraId="34245338" w14:textId="77777777" w:rsidR="00593CEE" w:rsidRDefault="00A473A7">
      <w:pPr>
        <w:widowControl w:val="0"/>
        <w:suppressAutoHyphens/>
        <w:spacing w:after="0" w:line="240" w:lineRule="auto"/>
        <w:ind w:left="340" w:firstLine="5046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______________2024 г.</w:t>
      </w:r>
    </w:p>
    <w:p w14:paraId="709955D2" w14:textId="77777777" w:rsidR="00593CEE" w:rsidRDefault="00593CEE">
      <w:pPr>
        <w:widowControl w:val="0"/>
        <w:suppressAutoHyphens/>
        <w:spacing w:after="0" w:line="240" w:lineRule="auto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7E4842" w14:textId="77777777" w:rsidR="00593CEE" w:rsidRDefault="00593CEE">
      <w:pPr>
        <w:widowControl w:val="0"/>
        <w:suppressAutoHyphens/>
        <w:spacing w:after="0" w:line="240" w:lineRule="auto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A6E645" w14:textId="77777777" w:rsidR="00593CEE" w:rsidRDefault="00A473A7">
      <w:pPr>
        <w:widowControl w:val="0"/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ПРОГРАММА МЕДИЦИНСКОГО ОБСЛУЖИВАНИЯ </w:t>
      </w:r>
    </w:p>
    <w:p w14:paraId="55DC93D2" w14:textId="77777777" w:rsidR="00593CEE" w:rsidRDefault="00A473A7">
      <w:pPr>
        <w:widowControl w:val="0"/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«ДОЧКИ-СЫНОЧКИ» ПРЕМЬЕР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(дети от 3лет до 7 лет)</w:t>
      </w:r>
    </w:p>
    <w:p w14:paraId="0A1FC652" w14:textId="77777777" w:rsidR="00593CEE" w:rsidRDefault="00A473A7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Стоимость программы с удаленностью до 15 км от МКАД 132 000 рубля</w:t>
      </w:r>
    </w:p>
    <w:p w14:paraId="0007E1E7" w14:textId="77777777" w:rsidR="00593CEE" w:rsidRDefault="00593CEE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</w:p>
    <w:p w14:paraId="4972118A" w14:textId="77777777" w:rsidR="00593CEE" w:rsidRDefault="00593CEE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</w:p>
    <w:p w14:paraId="3817C4EF" w14:textId="77777777" w:rsidR="00593CEE" w:rsidRDefault="00A473A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В случае обслуживания застрахованных клиентов Заказчика, проживающих </w:t>
      </w:r>
    </w:p>
    <w:p w14:paraId="02EAD839" w14:textId="77777777" w:rsidR="00593CEE" w:rsidRDefault="00A473A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за пределами МКАД и в Московской области, вводятся повышающие коэффициенты на программу медицинского обслуживания:</w:t>
      </w:r>
    </w:p>
    <w:p w14:paraId="0675BC8E" w14:textId="77777777" w:rsidR="00593CEE" w:rsidRDefault="00593CEE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tbl>
      <w:tblPr>
        <w:tblW w:w="9345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95"/>
        <w:gridCol w:w="2250"/>
      </w:tblGrid>
      <w:tr w:rsidR="00593CEE" w14:paraId="6554401C" w14:textId="77777777"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F4FC1" w14:textId="77777777" w:rsidR="00593CEE" w:rsidRDefault="00A473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Вызов на дом за МКАД, в пределах 15 км от МКАД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38A7A" w14:textId="77777777" w:rsidR="00593CEE" w:rsidRDefault="00A473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ar-SA"/>
              </w:rPr>
              <w:t>1,2</w:t>
            </w:r>
          </w:p>
        </w:tc>
      </w:tr>
      <w:tr w:rsidR="00593CEE" w14:paraId="0DC4AD88" w14:textId="77777777"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C718C" w14:textId="77777777" w:rsidR="00593CEE" w:rsidRDefault="00A473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Вызов на дом за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МКАД, в пределах 30 км от МКАД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CFFF9" w14:textId="77777777" w:rsidR="00593CEE" w:rsidRDefault="00A473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ar-SA"/>
              </w:rPr>
              <w:t>1,4</w:t>
            </w:r>
          </w:p>
        </w:tc>
      </w:tr>
    </w:tbl>
    <w:p w14:paraId="4D41E51E" w14:textId="77777777" w:rsidR="00593CEE" w:rsidRDefault="00593CEE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</w:pPr>
    </w:p>
    <w:p w14:paraId="73FF858F" w14:textId="77777777" w:rsidR="00593CEE" w:rsidRDefault="00A473A7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Дети с установленной 3 группой здоровья, а также в случае установления у Пациента группы здоровья 3 применяется коэффициент на программу медицинского обслуживания:</w:t>
      </w:r>
    </w:p>
    <w:tbl>
      <w:tblPr>
        <w:tblW w:w="9270" w:type="dxa"/>
        <w:tblInd w:w="6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23"/>
        <w:gridCol w:w="2247"/>
      </w:tblGrid>
      <w:tr w:rsidR="00593CEE" w14:paraId="0E6B3C06" w14:textId="77777777"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3A886" w14:textId="77777777" w:rsidR="00593CEE" w:rsidRDefault="00A473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Для детей с группой здоровья 3 </w:t>
            </w:r>
          </w:p>
          <w:p w14:paraId="0354F3FA" w14:textId="77777777" w:rsidR="00593CEE" w:rsidRDefault="00A473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Вызов на дом в пределах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МКАД, 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06262" w14:textId="77777777" w:rsidR="00593CEE" w:rsidRDefault="00A473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ar-SA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5</w:t>
            </w:r>
          </w:p>
        </w:tc>
      </w:tr>
      <w:tr w:rsidR="00593CEE" w14:paraId="3246D43C" w14:textId="77777777"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A644F" w14:textId="77777777" w:rsidR="00593CEE" w:rsidRDefault="00A473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Для детей с группой здоровья 3 </w:t>
            </w:r>
          </w:p>
          <w:p w14:paraId="3516F208" w14:textId="77777777" w:rsidR="00593CEE" w:rsidRDefault="00A473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Вызов на дом за МКАД, в пределах 15 км от МКАД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FF3BF" w14:textId="77777777" w:rsidR="00593CEE" w:rsidRDefault="00A473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ar-SA"/>
              </w:rPr>
              <w:t>1,7</w:t>
            </w:r>
          </w:p>
        </w:tc>
      </w:tr>
      <w:tr w:rsidR="00593CEE" w14:paraId="216F3393" w14:textId="77777777"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8C036" w14:textId="77777777" w:rsidR="00593CEE" w:rsidRDefault="00A473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Для детей с группой здоровья 3 </w:t>
            </w:r>
          </w:p>
          <w:p w14:paraId="1C02BD39" w14:textId="77777777" w:rsidR="00593CEE" w:rsidRDefault="00A473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Вызов на дом за МКАД, в пределах 30 км от МКАД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1F2DF" w14:textId="77777777" w:rsidR="00593CEE" w:rsidRDefault="00A473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ar-SA"/>
              </w:rPr>
              <w:t>2,0</w:t>
            </w:r>
          </w:p>
        </w:tc>
      </w:tr>
    </w:tbl>
    <w:p w14:paraId="421A4AB8" w14:textId="77777777" w:rsidR="00593CEE" w:rsidRDefault="00593C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</w:pPr>
    </w:p>
    <w:p w14:paraId="05B15727" w14:textId="77777777" w:rsidR="00593CEE" w:rsidRDefault="00A473A7">
      <w:pPr>
        <w:numPr>
          <w:ilvl w:val="0"/>
          <w:numId w:val="6"/>
        </w:numPr>
        <w:tabs>
          <w:tab w:val="left" w:pos="2400"/>
          <w:tab w:val="left" w:pos="28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Дети с установленной 4-й и 5-й группами здоровья на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обслуживание по годовой программе медицинского обслуживания не принимаются.</w:t>
      </w:r>
    </w:p>
    <w:p w14:paraId="7F6932A1" w14:textId="77777777" w:rsidR="00593CEE" w:rsidRDefault="00593CEE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</w:p>
    <w:p w14:paraId="01C844ED" w14:textId="77777777" w:rsidR="00593CEE" w:rsidRDefault="00A473A7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Объем услуг, оказываемых по медицинским показаниям детям в возрасте от 3 лет до 7лет:</w:t>
      </w:r>
    </w:p>
    <w:p w14:paraId="7B08E414" w14:textId="77777777" w:rsidR="00593CEE" w:rsidRDefault="00A473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 w:bidi="hi-IN"/>
        </w:rPr>
      </w:pPr>
      <w:bookmarkStart w:id="0" w:name="_Hlk40796449"/>
      <w:r>
        <w:rPr>
          <w:rFonts w:ascii="Times New Roman" w:hAnsi="Times New Roman" w:cs="Times New Roman"/>
          <w:color w:val="000000" w:themeColor="text1"/>
          <w:sz w:val="24"/>
          <w:szCs w:val="24"/>
          <w:lang w:eastAsia="zh-CN" w:bidi="hi-IN"/>
        </w:rPr>
        <w:t xml:space="preserve">Обслуживание пациентов проводится при острых заболеваниях или при обострении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zh-CN" w:bidi="hi-IN"/>
        </w:rPr>
        <w:t>хронических заболеваний в объеме медицинской помощи, предусмотренной данной программой, в соответствии с Лицензией на осуществление медицинской деятельности.</w:t>
      </w:r>
      <w:bookmarkEnd w:id="0"/>
    </w:p>
    <w:p w14:paraId="1F22C503" w14:textId="77777777" w:rsidR="00593CEE" w:rsidRDefault="00A473A7">
      <w:pPr>
        <w:numPr>
          <w:ilvl w:val="0"/>
          <w:numId w:val="4"/>
        </w:numPr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УСЛУГИ ЛИЧНОГО ВРАЧА-ПЕДИАТРА:</w:t>
      </w:r>
    </w:p>
    <w:p w14:paraId="13ECC44E" w14:textId="77777777" w:rsidR="00593CEE" w:rsidRDefault="00A473A7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Консультации, оказываемые Личным врачом-педиатром как в клинике, 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к и по адресу проживания пациента, указанному в Договоре в соответствии с графиком работы Личного врача-педиатра </w:t>
      </w:r>
    </w:p>
    <w:p w14:paraId="7D33B15C" w14:textId="77777777" w:rsidR="00593CEE" w:rsidRDefault="00A473A7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Организация необходимых амбулаторно-поликлинических услуг на базе Клиники; составление плана вакцинации, диспансеризации, мониторинг состояния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здоровья Пациента по ходу лечения;</w:t>
      </w:r>
    </w:p>
    <w:p w14:paraId="43280C22" w14:textId="77777777" w:rsidR="00593CEE" w:rsidRDefault="00A473A7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Организация экстренной госпитализации, вызов бригады скорой медицинской помощи муниципальной службы «03» при необходимости экстренной госпитализации, определяемой врачом педиатром при оказании медицинской помощи;</w:t>
      </w:r>
    </w:p>
    <w:p w14:paraId="72665BFA" w14:textId="77777777" w:rsidR="00593CEE" w:rsidRDefault="00A473A7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Сопрово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ждение Пациента в Клинике при проведении консультаций и обследований по медицинским показаниям;</w:t>
      </w:r>
    </w:p>
    <w:p w14:paraId="5BE367AD" w14:textId="720399E5" w:rsidR="00593CEE" w:rsidRDefault="00A473A7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Связь с Личным врачом-педиатром по мобильному телефону в соответствии с графиком работы личного врача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;</w:t>
      </w:r>
    </w:p>
    <w:p w14:paraId="3E0D3A61" w14:textId="77777777" w:rsidR="00593CEE" w:rsidRDefault="00A473A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выходные дни информационная поддержка оказывается круг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лосуточным Контакт-центром по тел.: 8-495-325-88-78  </w:t>
      </w:r>
    </w:p>
    <w:p w14:paraId="1C856F9C" w14:textId="77777777" w:rsidR="00593CEE" w:rsidRDefault="00A473A7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Экспертиза временной нетрудоспособности, оформление листков временной нетрудоспособности по уходу за больным Пациента;</w:t>
      </w:r>
    </w:p>
    <w:p w14:paraId="46177B61" w14:textId="77777777" w:rsidR="00593CEE" w:rsidRDefault="00A473A7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lastRenderedPageBreak/>
        <w:t>Оформление рецептов на лекарственные препараты (исключая льготные), выдача направле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ний, оформление санаторно-курортных карт;</w:t>
      </w:r>
    </w:p>
    <w:p w14:paraId="0DE50B90" w14:textId="77777777" w:rsidR="00593CEE" w:rsidRDefault="00A473A7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Ведение амбулаторной карты и другой медицинской документации в соответствие с установленными требованиями;</w:t>
      </w:r>
    </w:p>
    <w:p w14:paraId="26F94631" w14:textId="77777777" w:rsidR="00593CEE" w:rsidRDefault="00593CEE">
      <w:pPr>
        <w:pStyle w:val="Standard"/>
        <w:ind w:left="426" w:firstLine="0"/>
        <w:rPr>
          <w:color w:val="000000" w:themeColor="text1"/>
          <w:kern w:val="0"/>
          <w:sz w:val="24"/>
          <w:szCs w:val="24"/>
          <w:lang w:eastAsia="ar-SA"/>
        </w:rPr>
      </w:pPr>
    </w:p>
    <w:p w14:paraId="44068617" w14:textId="77777777" w:rsidR="00593CEE" w:rsidRDefault="00593CEE">
      <w:pPr>
        <w:pStyle w:val="Standard"/>
        <w:ind w:left="426" w:firstLine="0"/>
        <w:rPr>
          <w:color w:val="000000" w:themeColor="text1"/>
          <w:kern w:val="0"/>
          <w:sz w:val="24"/>
          <w:szCs w:val="24"/>
          <w:lang w:eastAsia="ar-SA"/>
        </w:rPr>
      </w:pPr>
    </w:p>
    <w:p w14:paraId="4952F45A" w14:textId="77777777" w:rsidR="00593CEE" w:rsidRDefault="00A473A7">
      <w:pPr>
        <w:pStyle w:val="af2"/>
        <w:widowControl w:val="0"/>
        <w:numPr>
          <w:ilvl w:val="0"/>
          <w:numId w:val="5"/>
        </w:numPr>
        <w:overflowPunct/>
        <w:rPr>
          <w:color w:val="000000" w:themeColor="text1"/>
          <w:szCs w:val="24"/>
          <w:lang w:val="ru-RU"/>
        </w:rPr>
      </w:pPr>
      <w:r>
        <w:rPr>
          <w:bCs/>
          <w:color w:val="000000" w:themeColor="text1"/>
          <w:szCs w:val="24"/>
          <w:lang w:val="ru-RU"/>
        </w:rPr>
        <w:t xml:space="preserve"> </w:t>
      </w:r>
      <w:r>
        <w:rPr>
          <w:color w:val="000000" w:themeColor="text1"/>
          <w:szCs w:val="24"/>
          <w:lang w:val="ru-RU"/>
        </w:rPr>
        <w:t>АМБУЛАТОРНО-ПОЛИКЛИНИЧЕСКАЯ ПОМОЩЬ В ПОЛИКЛИНИКЕ</w:t>
      </w:r>
      <w:r>
        <w:rPr>
          <w:b w:val="0"/>
          <w:color w:val="000000" w:themeColor="text1"/>
          <w:szCs w:val="24"/>
          <w:lang w:val="ru-RU"/>
        </w:rPr>
        <w:t xml:space="preserve"> </w:t>
      </w:r>
      <w:r>
        <w:rPr>
          <w:color w:val="000000" w:themeColor="text1"/>
          <w:szCs w:val="24"/>
          <w:lang w:val="ru-RU"/>
        </w:rPr>
        <w:t>ОКАЗЫВАЕТСЯ ТОЛЬКО ПО НАЗНАЧЕНИЮ ВРАЧА:</w:t>
      </w:r>
    </w:p>
    <w:p w14:paraId="0E74EBED" w14:textId="77777777" w:rsidR="00593CEE" w:rsidRDefault="00A473A7">
      <w:pPr>
        <w:pStyle w:val="af0"/>
        <w:numPr>
          <w:ilvl w:val="1"/>
          <w:numId w:val="5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Приемы,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осмотры, консультации врачами специалистами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педиатра, аллерголога-иммунолога, гастроэнтеролога, гинеколога, дерматолога, кардиолога, невролога, отоларинголога, офтальмолога, травматолога-ортопеда, уролога, физиотерапевта, хирурга, эндокринолога</w:t>
      </w:r>
      <w:r>
        <w:t>;</w:t>
      </w:r>
      <w:bookmarkStart w:id="1" w:name="_Hlk41499343"/>
      <w:r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(детского</w:t>
      </w:r>
      <w:r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психолога/психиатра - 1 консультация за период прикрепления</w:t>
      </w:r>
      <w:bookmarkEnd w:id="1"/>
      <w:r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и др. согласно Лицензии)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68BA4A9" w14:textId="5094167B" w:rsidR="00593CEE" w:rsidRDefault="00A473A7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Лабораторная диагностика: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общеклинические, биохимические, </w:t>
      </w:r>
      <w:bookmarkStart w:id="2" w:name="_Hlk33517575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бактериологические, </w:t>
      </w:r>
      <w:bookmarkEnd w:id="2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гистологические, серологические, цитологические исследования; </w:t>
      </w:r>
      <w:bookmarkStart w:id="3" w:name="_Hlk49348918"/>
      <w:r>
        <w:rPr>
          <w:rFonts w:ascii="Times New Roman" w:eastAsia="Arial Unicode MS" w:hAnsi="Times New Roman" w:cs="Times New Roman"/>
          <w:color w:val="000000" w:themeColor="text1"/>
          <w:spacing w:val="-7"/>
          <w:sz w:val="24"/>
          <w:szCs w:val="24"/>
        </w:rPr>
        <w:t>исследование гормонов щитовид</w:t>
      </w:r>
      <w:r>
        <w:rPr>
          <w:rFonts w:ascii="Times New Roman" w:eastAsia="Arial Unicode MS" w:hAnsi="Times New Roman" w:cs="Times New Roman"/>
          <w:color w:val="000000" w:themeColor="text1"/>
          <w:spacing w:val="-7"/>
          <w:sz w:val="24"/>
          <w:szCs w:val="24"/>
        </w:rPr>
        <w:t>ной железы (Т3 общий и</w:t>
      </w:r>
      <w:r>
        <w:rPr>
          <w:rFonts w:ascii="Times New Roman" w:eastAsia="Arial Unicode MS" w:hAnsi="Times New Roman" w:cs="Times New Roman"/>
          <w:color w:val="000000" w:themeColor="text1"/>
          <w:spacing w:val="-7"/>
          <w:sz w:val="24"/>
          <w:szCs w:val="24"/>
        </w:rPr>
        <w:t xml:space="preserve"> Т4 общий)</w:t>
      </w:r>
      <w:bookmarkEnd w:id="3"/>
      <w:r>
        <w:rPr>
          <w:rFonts w:ascii="Times New Roman" w:eastAsia="Arial Unicode MS" w:hAnsi="Times New Roman" w:cs="Times New Roman"/>
          <w:color w:val="000000" w:themeColor="text1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ТТГ- не более 2-х раз за период годового прикрепления; иммунологические исследования в объеме общий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IgE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АТ к ТПО 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ТГ, исследование методом ПЦР (кроме молекулярно-генетических);</w:t>
      </w:r>
    </w:p>
    <w:p w14:paraId="2638BEC3" w14:textId="77777777" w:rsidR="00593CEE" w:rsidRDefault="00A473A7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Инструментальные методы диагностики: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4" w:name="_Hlk49431488"/>
      <w:r>
        <w:rPr>
          <w:rFonts w:ascii="Times New Roman" w:hAnsi="Times New Roman" w:cs="Times New Roman"/>
          <w:color w:val="000000" w:themeColor="text1"/>
          <w:sz w:val="24"/>
          <w:szCs w:val="24"/>
        </w:rPr>
        <w:t>Рент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генологические</w:t>
      </w:r>
      <w:bookmarkEnd w:id="4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(кроме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рентгеноконтрастных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методов, исследований с функциональными пробами); ультразвуковые исследования (кроме пункций под УЗ экранированием); ЭКГ; ЭЭГ; исследование функции внешнего дыхания; ЭХО-КГ,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холтеровское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мониторирование ЭКГ, суточн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ое мониторирование АД; </w:t>
      </w:r>
    </w:p>
    <w:p w14:paraId="69FB10BC" w14:textId="77777777" w:rsidR="00593CEE" w:rsidRDefault="00A473A7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Общие манипуляции и процедуры: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п/к, в/м, в/в инъекции (кроме в/в капельных и курсовых инъекций не более 10 процедур), ургентные малые хирургические операции, перевязки, наложение гипсовых повязок; курсовое лечение у врачей специалис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тов офтальмолога, отоларинголога, гинеколога, уролога-10 процедур суммарно за период прикрепления;</w:t>
      </w:r>
    </w:p>
    <w:p w14:paraId="5FBDEA97" w14:textId="77777777" w:rsidR="00593CEE" w:rsidRDefault="00A473A7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Физиотерапевтическое лечение: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электролечение, светолечение, теплолечение, лазеротерапия, магнитотерапия,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фонофорез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3DD8B15" w14:textId="77777777" w:rsidR="00593CEE" w:rsidRDefault="00A473A7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Классический лечебный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массаж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 поликлиник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е или на дому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(не более 1 курса в 10 процедур в течение годового прикрепления).</w:t>
      </w:r>
    </w:p>
    <w:p w14:paraId="352D7182" w14:textId="77777777" w:rsidR="00593CEE" w:rsidRDefault="00A473A7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_Hlk40797333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Оформление медицинской документации:</w:t>
      </w:r>
      <w:bookmarkEnd w:id="5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экспертиза трудоспособности, выдача листков нетрудоспособности (Законным представителем по уходу за больным пациентом), оформление рецептов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(кроме льготных), оформление медицинской карты пациента для образовательных учреждений (ф. № 026/у) без анализов и обследований, выписка направлений на консультации и обследования, оформление выписки из медицинской карты, оформление санаторно-курортной 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рты (ф. 076/у) (1 экземпляр) без анализов и обследований, оформление справки для получения путевки в санаторий (№ 070у), оформление справки в бассейн (ф. № 59)  (оформление справки и анализы), </w:t>
      </w:r>
      <w:bookmarkStart w:id="6" w:name="_Hlk49438320"/>
      <w:r>
        <w:rPr>
          <w:rFonts w:ascii="Times New Roman" w:hAnsi="Times New Roman" w:cs="Times New Roman"/>
          <w:color w:val="000000" w:themeColor="text1"/>
          <w:sz w:val="24"/>
          <w:szCs w:val="24"/>
        </w:rPr>
        <w:t>оформление сертификата о профилактических прививках по форме 15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6/у-93;</w:t>
      </w:r>
      <w:bookmarkEnd w:id="6"/>
    </w:p>
    <w:p w14:paraId="2B6849A4" w14:textId="77777777" w:rsidR="00593CEE" w:rsidRDefault="00593CEE">
      <w:pPr>
        <w:pStyle w:val="af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DDE202" w14:textId="77777777" w:rsidR="00593CEE" w:rsidRDefault="00A473A7">
      <w:pPr>
        <w:pStyle w:val="af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ПОМОЩЬ НА ДОМУ:</w:t>
      </w:r>
    </w:p>
    <w:p w14:paraId="0D3440DE" w14:textId="77777777" w:rsidR="00593CEE" w:rsidRDefault="00A473A7">
      <w:pPr>
        <w:pStyle w:val="af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Помощь на дому по острому заболеванию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не  более 10-ти раз за период прикрепления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оказывается пациентам, которые по состоянию здоровья, характеру заболевания не могут посетить поликлинику, нуждаются в постельном режиме, наблюдении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рача; включает в себя: вызов  врача-педиатра на дом в пределах МКАД и в пределах 30 км от МКАД при наличии прикрепления согласно повышающим коэффициентам за проживание за пределами МКАД. </w:t>
      </w:r>
    </w:p>
    <w:p w14:paraId="28A94BD5" w14:textId="77777777" w:rsidR="00593CEE" w:rsidRDefault="00A473A7">
      <w:pPr>
        <w:pStyle w:val="af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Выезд педиатра на дом не предусматривает оказание скорой 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неотложной помощи.</w:t>
      </w:r>
    </w:p>
    <w:p w14:paraId="01CEF34A" w14:textId="77777777" w:rsidR="00593CEE" w:rsidRDefault="00A473A7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Услуги среднего медицинского персонала на дому для забора биологического материала (анализ крови) по назначению личного врача, (в период острой формы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заболеваний, при профилактических осмотрах и подготовке к вакцинации), забор анализа мо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чи и кала проводится одновременно с забором для анализа крови. </w:t>
      </w:r>
    </w:p>
    <w:p w14:paraId="7B58073D" w14:textId="77777777" w:rsidR="00593CEE" w:rsidRDefault="00593CE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</w:pPr>
    </w:p>
    <w:p w14:paraId="7B1AB98D" w14:textId="77777777" w:rsidR="00593CEE" w:rsidRDefault="00A473A7">
      <w:pPr>
        <w:pStyle w:val="af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ar-SA"/>
        </w:rPr>
        <w:t>ПЛАНОВЫЕ И ПРОФИЛАКТИЧЕСКИЕ МЕРОПРИЯТИЯ:</w:t>
      </w:r>
    </w:p>
    <w:p w14:paraId="4B4D59DF" w14:textId="77777777" w:rsidR="00593CEE" w:rsidRDefault="00593CEE">
      <w:pPr>
        <w:tabs>
          <w:tab w:val="left" w:pos="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ar-SA"/>
        </w:rPr>
      </w:pPr>
    </w:p>
    <w:p w14:paraId="717D9F65" w14:textId="77777777" w:rsidR="00593CEE" w:rsidRDefault="00593CEE">
      <w:pPr>
        <w:pStyle w:val="af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</w:p>
    <w:p w14:paraId="7B58C84B" w14:textId="77777777" w:rsidR="00593CEE" w:rsidRDefault="00593CEE">
      <w:pPr>
        <w:pStyle w:val="af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</w:p>
    <w:p w14:paraId="1808E6F3" w14:textId="77777777" w:rsidR="00593CEE" w:rsidRDefault="00A473A7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Профилактические мероприятия согласно приказу МЗ РФ 514 н от 10.08.2017г.</w:t>
      </w:r>
    </w:p>
    <w:p w14:paraId="2890BBF0" w14:textId="77777777" w:rsidR="00593CEE" w:rsidRDefault="00A473A7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порядке проведения профилактических медицинских осмотров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несовершеннолетних)» проводятся в поликлинике:</w:t>
      </w:r>
    </w:p>
    <w:p w14:paraId="5386C0DA" w14:textId="77777777" w:rsidR="00593CEE" w:rsidRDefault="00593CE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39" w:type="dxa"/>
        <w:tblInd w:w="39" w:type="dxa"/>
        <w:tblBorders>
          <w:top w:val="single" w:sz="4" w:space="0" w:color="3F3F3F"/>
          <w:left w:val="single" w:sz="4" w:space="0" w:color="3F3F3F"/>
          <w:right w:val="single" w:sz="4" w:space="0" w:color="3F3F3F"/>
          <w:insideV w:val="single" w:sz="4" w:space="0" w:color="3F3F3F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51"/>
        <w:gridCol w:w="1635"/>
        <w:gridCol w:w="3692"/>
        <w:gridCol w:w="3561"/>
      </w:tblGrid>
      <w:tr w:rsidR="00593CEE" w14:paraId="7BE0E5F7" w14:textId="77777777">
        <w:trPr>
          <w:trHeight w:val="315"/>
        </w:trPr>
        <w:tc>
          <w:tcPr>
            <w:tcW w:w="450" w:type="dxa"/>
            <w:tcBorders>
              <w:top w:val="single" w:sz="4" w:space="0" w:color="3F3F3F"/>
              <w:left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73A13CCA" w14:textId="77777777" w:rsidR="00593CEE" w:rsidRDefault="00A4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8888" w:type="dxa"/>
            <w:gridSpan w:val="3"/>
            <w:tcBorders>
              <w:top w:val="single" w:sz="4" w:space="0" w:color="3F3F3F"/>
              <w:left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0BA60A2C" w14:textId="77777777" w:rsidR="00593CEE" w:rsidRDefault="00A4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Возрастные периоды, в которые проводятся профилактические медицинские осмотры несовершеннолетних</w:t>
            </w:r>
          </w:p>
        </w:tc>
      </w:tr>
      <w:tr w:rsidR="00593CEE" w14:paraId="441B5B0D" w14:textId="77777777">
        <w:trPr>
          <w:trHeight w:val="315"/>
        </w:trPr>
        <w:tc>
          <w:tcPr>
            <w:tcW w:w="450" w:type="dxa"/>
            <w:tcBorders>
              <w:top w:val="single" w:sz="4" w:space="0" w:color="3F3F3F"/>
              <w:left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7DE32678" w14:textId="77777777" w:rsidR="00593CEE" w:rsidRDefault="0059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4" w:space="0" w:color="3F3F3F"/>
              <w:left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0E47BF9C" w14:textId="77777777" w:rsidR="00593CEE" w:rsidRDefault="00A4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Возраст </w:t>
            </w:r>
          </w:p>
        </w:tc>
        <w:tc>
          <w:tcPr>
            <w:tcW w:w="3692" w:type="dxa"/>
            <w:tcBorders>
              <w:top w:val="single" w:sz="4" w:space="0" w:color="3F3F3F"/>
              <w:left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718E7A71" w14:textId="77777777" w:rsidR="00593CEE" w:rsidRDefault="00A4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Осмотры</w:t>
            </w:r>
          </w:p>
        </w:tc>
        <w:tc>
          <w:tcPr>
            <w:tcW w:w="3561" w:type="dxa"/>
            <w:tcBorders>
              <w:top w:val="single" w:sz="4" w:space="0" w:color="3F3F3F"/>
              <w:left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01FC38CA" w14:textId="77777777" w:rsidR="00593CEE" w:rsidRDefault="00A4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Лабораторные, функциональные и иные исследования  </w:t>
            </w:r>
          </w:p>
        </w:tc>
      </w:tr>
      <w:tr w:rsidR="00593CEE" w14:paraId="0AE725D8" w14:textId="77777777">
        <w:trPr>
          <w:trHeight w:val="838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right w:val="single" w:sz="4" w:space="0" w:color="3F3F3F"/>
            </w:tcBorders>
            <w:shd w:val="clear" w:color="auto" w:fill="auto"/>
            <w:vAlign w:val="bottom"/>
          </w:tcPr>
          <w:p w14:paraId="6880C801" w14:textId="77777777" w:rsidR="00593CEE" w:rsidRDefault="00A4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2F85CDBE" w14:textId="77777777" w:rsidR="00593CEE" w:rsidRDefault="00A473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3B32C3C5" w14:textId="77777777" w:rsidR="00593CEE" w:rsidRDefault="00A473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258D3CED" w14:textId="77777777" w:rsidR="00593CEE" w:rsidRDefault="00A473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Педиатр</w:t>
            </w:r>
          </w:p>
          <w:p w14:paraId="36671A34" w14:textId="77777777" w:rsidR="00593CEE" w:rsidRDefault="00A473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Детский стоматолог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4" w:space="0" w:color="3F3F3F"/>
              <w:right w:val="single" w:sz="8" w:space="0" w:color="000000"/>
            </w:tcBorders>
            <w:shd w:val="clear" w:color="auto" w:fill="auto"/>
            <w:vAlign w:val="bottom"/>
          </w:tcPr>
          <w:p w14:paraId="2C650905" w14:textId="77777777" w:rsidR="00593CEE" w:rsidRDefault="00A473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Общий анализ крови</w:t>
            </w:r>
          </w:p>
          <w:p w14:paraId="3B17CD46" w14:textId="77777777" w:rsidR="00593CEE" w:rsidRDefault="00A473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Общий анализ мочи</w:t>
            </w:r>
          </w:p>
          <w:p w14:paraId="1B2AC2B6" w14:textId="77777777" w:rsidR="00593CEE" w:rsidRDefault="00593C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527C7025" w14:textId="77777777" w:rsidR="00593CEE" w:rsidRDefault="00A473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93CEE" w14:paraId="1BC6F3E2" w14:textId="77777777">
        <w:trPr>
          <w:trHeight w:val="838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right w:val="single" w:sz="4" w:space="0" w:color="3F3F3F"/>
            </w:tcBorders>
            <w:shd w:val="clear" w:color="auto" w:fill="auto"/>
            <w:vAlign w:val="bottom"/>
          </w:tcPr>
          <w:p w14:paraId="60A3803F" w14:textId="77777777" w:rsidR="00593CEE" w:rsidRDefault="00A4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14:paraId="7B7BD43D" w14:textId="77777777" w:rsidR="00593CEE" w:rsidRDefault="00A473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588A22D1" w14:textId="77777777" w:rsidR="00593CEE" w:rsidRDefault="00A473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4666931A" w14:textId="77777777" w:rsidR="00593CEE" w:rsidRDefault="00A473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Педиатр</w:t>
            </w:r>
          </w:p>
          <w:p w14:paraId="68262ADA" w14:textId="77777777" w:rsidR="00593CEE" w:rsidRDefault="00A473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Детский стоматолог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4" w:space="0" w:color="3F3F3F"/>
              <w:right w:val="single" w:sz="8" w:space="0" w:color="000000"/>
            </w:tcBorders>
            <w:shd w:val="clear" w:color="auto" w:fill="auto"/>
            <w:vAlign w:val="bottom"/>
          </w:tcPr>
          <w:p w14:paraId="1B46E84E" w14:textId="77777777" w:rsidR="00593CEE" w:rsidRDefault="00A473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Общий анализ крови</w:t>
            </w:r>
          </w:p>
          <w:p w14:paraId="0A4ABC86" w14:textId="77777777" w:rsidR="00593CEE" w:rsidRDefault="00A473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Общий анализ мочи</w:t>
            </w:r>
          </w:p>
          <w:p w14:paraId="702F1F64" w14:textId="77777777" w:rsidR="00593CEE" w:rsidRDefault="00593C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5AD440CE" w14:textId="77777777" w:rsidR="00593CEE" w:rsidRDefault="00A473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93CEE" w14:paraId="04ECE470" w14:textId="77777777">
        <w:trPr>
          <w:trHeight w:val="2532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3F3F3F"/>
            </w:tcBorders>
            <w:shd w:val="clear" w:color="auto" w:fill="auto"/>
            <w:vAlign w:val="bottom"/>
          </w:tcPr>
          <w:p w14:paraId="3A86DECC" w14:textId="77777777" w:rsidR="00593CEE" w:rsidRDefault="00A47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  <w:p w14:paraId="631E0CB4" w14:textId="77777777" w:rsidR="00593CEE" w:rsidRDefault="00A473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12DA3201" w14:textId="77777777" w:rsidR="00593CEE" w:rsidRDefault="00A473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57BD1752" w14:textId="77777777" w:rsidR="00593CEE" w:rsidRDefault="00A473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0C347F28" w14:textId="77777777" w:rsidR="00593CEE" w:rsidRDefault="00A473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54FED741" w14:textId="77777777" w:rsidR="00593CEE" w:rsidRDefault="00A473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4F94BB85" w14:textId="77777777" w:rsidR="00593CEE" w:rsidRDefault="00A473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17EAAE2B" w14:textId="77777777" w:rsidR="00593CEE" w:rsidRDefault="00A473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21285AB9" w14:textId="77777777" w:rsidR="00593CEE" w:rsidRDefault="00A473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242D4067" w14:textId="77777777" w:rsidR="00593CEE" w:rsidRDefault="00A473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auto" w:fill="auto"/>
            <w:vAlign w:val="center"/>
          </w:tcPr>
          <w:p w14:paraId="770C770C" w14:textId="77777777" w:rsidR="00593CEE" w:rsidRDefault="00A473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 лет</w:t>
            </w:r>
          </w:p>
          <w:p w14:paraId="343FFA13" w14:textId="77777777" w:rsidR="00593CEE" w:rsidRDefault="0059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tcBorders>
              <w:top w:val="single" w:sz="8" w:space="0" w:color="000000"/>
              <w:left w:val="single" w:sz="4" w:space="0" w:color="3F3F3F"/>
              <w:bottom w:val="single" w:sz="4" w:space="0" w:color="000000"/>
              <w:right w:val="single" w:sz="4" w:space="0" w:color="3F3F3F"/>
            </w:tcBorders>
            <w:shd w:val="clear" w:color="auto" w:fill="auto"/>
            <w:vAlign w:val="center"/>
          </w:tcPr>
          <w:p w14:paraId="15698857" w14:textId="77777777" w:rsidR="00593CEE" w:rsidRDefault="00A473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Педиатр</w:t>
            </w:r>
          </w:p>
          <w:p w14:paraId="0CA0387E" w14:textId="77777777" w:rsidR="00593CEE" w:rsidRDefault="00A473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Невролог</w:t>
            </w:r>
          </w:p>
          <w:p w14:paraId="79A3E6CD" w14:textId="77777777" w:rsidR="00593CEE" w:rsidRDefault="00A473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Детский хирург</w:t>
            </w:r>
          </w:p>
          <w:p w14:paraId="1FDA4D0C" w14:textId="77777777" w:rsidR="00593CEE" w:rsidRDefault="00A473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Детский стоматолог</w:t>
            </w:r>
          </w:p>
          <w:p w14:paraId="14CA8188" w14:textId="77777777" w:rsidR="00593CEE" w:rsidRDefault="00A473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Травматолог-ортопед</w:t>
            </w:r>
          </w:p>
          <w:p w14:paraId="37D7EC6A" w14:textId="77777777" w:rsidR="00593CEE" w:rsidRDefault="00A473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Офтальмолог</w:t>
            </w:r>
          </w:p>
          <w:p w14:paraId="71956636" w14:textId="77777777" w:rsidR="00593CEE" w:rsidRDefault="00A473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Оториноларинголог</w:t>
            </w:r>
          </w:p>
          <w:p w14:paraId="0B7F1F4E" w14:textId="77777777" w:rsidR="00593CEE" w:rsidRDefault="00A473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Психиатр детский</w:t>
            </w:r>
          </w:p>
          <w:p w14:paraId="26E0A637" w14:textId="77777777" w:rsidR="00593CEE" w:rsidRDefault="00A473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Акушер-гинеколог</w:t>
            </w:r>
          </w:p>
          <w:p w14:paraId="13554C46" w14:textId="77777777" w:rsidR="00593CEE" w:rsidRDefault="00A473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Детский уролог-андролог</w:t>
            </w:r>
          </w:p>
          <w:p w14:paraId="4A5BC710" w14:textId="77777777" w:rsidR="00593CEE" w:rsidRDefault="0059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tcBorders>
              <w:top w:val="single" w:sz="8" w:space="0" w:color="000000"/>
              <w:left w:val="single" w:sz="4" w:space="0" w:color="3F3F3F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F07C0A" w14:textId="77777777" w:rsidR="00593CEE" w:rsidRDefault="00A473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Общий анализ крови</w:t>
            </w:r>
          </w:p>
          <w:p w14:paraId="4DD3738F" w14:textId="77777777" w:rsidR="00593CEE" w:rsidRDefault="00A473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Общий анализ мочи</w:t>
            </w:r>
          </w:p>
          <w:p w14:paraId="44050C51" w14:textId="77777777" w:rsidR="00593CEE" w:rsidRDefault="00A473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Ультразвуковое исследование органов брюшной полости (комплексное)</w:t>
            </w:r>
          </w:p>
          <w:p w14:paraId="10B65153" w14:textId="77777777" w:rsidR="00593CEE" w:rsidRDefault="00A473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льтразвуковое исследование почек</w:t>
            </w:r>
          </w:p>
          <w:p w14:paraId="3D5AA516" w14:textId="77777777" w:rsidR="00593CEE" w:rsidRDefault="00A473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Эхокардиография</w:t>
            </w:r>
          </w:p>
          <w:p w14:paraId="597BFEDA" w14:textId="77777777" w:rsidR="00593CEE" w:rsidRDefault="00A473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Электрокардиография</w:t>
            </w:r>
          </w:p>
        </w:tc>
      </w:tr>
    </w:tbl>
    <w:p w14:paraId="0F045E1A" w14:textId="77777777" w:rsidR="00593CEE" w:rsidRDefault="00593CE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9AD4E0" w14:textId="77777777" w:rsidR="00593CEE" w:rsidRDefault="00A473A7">
      <w:pPr>
        <w:pStyle w:val="af0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Вакцинопрофилактика проводится в объемы и сроки, регламентированные национальным календарем профилактических прививок согласно приказу МЗ РФ № 125н от 21.03.2014 г. вакцинами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отечественного или импортного производства по медицинским показаниям и назначению врача. При наличии медицинских противопоказаний вакцинация проводится по индивидуальному календарю прививок.</w:t>
      </w:r>
    </w:p>
    <w:p w14:paraId="0FE56F84" w14:textId="77777777" w:rsidR="00593CEE" w:rsidRDefault="00A473A7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Календарь вакцинопрофилактики</w:t>
      </w:r>
    </w:p>
    <w:p w14:paraId="6FF3E222" w14:textId="77777777" w:rsidR="00593CEE" w:rsidRDefault="00593CEE">
      <w:pPr>
        <w:pStyle w:val="af3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93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5948"/>
      </w:tblGrid>
      <w:tr w:rsidR="00593CEE" w14:paraId="2F497906" w14:textId="77777777">
        <w:trPr>
          <w:trHeight w:val="30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7219E" w14:textId="77777777" w:rsidR="00593CEE" w:rsidRDefault="00A4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Категории и возраст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граждан, подлежащих обязательной вакцинации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1A090" w14:textId="77777777" w:rsidR="00593CEE" w:rsidRDefault="00A4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профилактической вакцины</w:t>
            </w:r>
          </w:p>
        </w:tc>
      </w:tr>
      <w:tr w:rsidR="00593CEE" w14:paraId="6DB57F7E" w14:textId="77777777">
        <w:trPr>
          <w:trHeight w:val="30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4A450" w14:textId="77777777" w:rsidR="00593CEE" w:rsidRDefault="00A4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 6 лет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04F55" w14:textId="77777777" w:rsidR="00593CEE" w:rsidRDefault="00A4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Ревакцинация против кори, краснухи, эпидемического паротита</w:t>
            </w:r>
          </w:p>
          <w:p w14:paraId="15C0212F" w14:textId="77777777" w:rsidR="00593CEE" w:rsidRDefault="00A473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Реакция Манту (Туберкулин)</w:t>
            </w:r>
          </w:p>
          <w:p w14:paraId="06C5CF7C" w14:textId="77777777" w:rsidR="00593CEE" w:rsidRDefault="0059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93CEE" w14:paraId="097ACFD7" w14:textId="77777777">
        <w:trPr>
          <w:trHeight w:val="30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8EE7F" w14:textId="77777777" w:rsidR="00593CEE" w:rsidRDefault="00A4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 6 - 7 лет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2635E" w14:textId="77777777" w:rsidR="00593CEE" w:rsidRDefault="00A4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Вторая ревакцинация против дифтерии, столбняка </w:t>
            </w:r>
          </w:p>
        </w:tc>
      </w:tr>
      <w:tr w:rsidR="00593CEE" w14:paraId="6696B93A" w14:textId="77777777">
        <w:trPr>
          <w:trHeight w:val="30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4118B" w14:textId="77777777" w:rsidR="00593CEE" w:rsidRDefault="00A4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 7 лет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1E24E" w14:textId="77777777" w:rsidR="00593CEE" w:rsidRDefault="00A473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Реакция Манту (Туберкулин)</w:t>
            </w:r>
          </w:p>
          <w:p w14:paraId="4D7397E3" w14:textId="77777777" w:rsidR="00593CEE" w:rsidRDefault="0059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93CEE" w14:paraId="77E179EB" w14:textId="77777777">
        <w:trPr>
          <w:trHeight w:val="90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CD723" w14:textId="77777777" w:rsidR="00593CEE" w:rsidRDefault="00A4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Дети с 6 месяцев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6373B" w14:textId="77777777" w:rsidR="00593CEE" w:rsidRDefault="00A4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Вакцинация против гриппа</w:t>
            </w:r>
          </w:p>
        </w:tc>
      </w:tr>
    </w:tbl>
    <w:p w14:paraId="200F2203" w14:textId="77777777" w:rsidR="00593CEE" w:rsidRDefault="00593CEE">
      <w:pPr>
        <w:spacing w:after="0" w:line="240" w:lineRule="auto"/>
      </w:pPr>
      <w:bookmarkStart w:id="7" w:name="_Hlk49517875"/>
      <w:bookmarkEnd w:id="7"/>
    </w:p>
    <w:p w14:paraId="7F989E62" w14:textId="77777777" w:rsidR="00593CEE" w:rsidRDefault="00A473A7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Профилактические прививки 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туберкулинодиагностика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проводится только в условиях поликлиники.</w:t>
      </w:r>
    </w:p>
    <w:p w14:paraId="1D0118E1" w14:textId="77777777" w:rsidR="00593CEE" w:rsidRDefault="00A473A7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Вакцинация, не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проведённая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возрастом, проводится за дополнительную плату (включая стоимость осмотра врача педиатра, стоимость вакцин)</w:t>
      </w:r>
    </w:p>
    <w:p w14:paraId="4E242C34" w14:textId="77777777" w:rsidR="00593CEE" w:rsidRDefault="00A473A7">
      <w:pPr>
        <w:numPr>
          <w:ilvl w:val="1"/>
          <w:numId w:val="5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Оформление справки для поступления в учебные заведения</w:t>
      </w:r>
      <w:r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(включая приемы педиатра,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специалистов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диагностические исследования) в соответствии с действующим приказом МЗ РФ, справки для посещения бассейна, оформляются однократно за период годового прикрепления в условиях поликлиники.</w:t>
      </w:r>
    </w:p>
    <w:p w14:paraId="5CC0B722" w14:textId="77777777" w:rsidR="00593CEE" w:rsidRDefault="00A473A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x-none" w:eastAsia="ar-SA"/>
        </w:rPr>
        <w:t>       </w:t>
      </w:r>
    </w:p>
    <w:p w14:paraId="683E70EF" w14:textId="77777777" w:rsidR="00593CEE" w:rsidRDefault="00A473A7">
      <w:pPr>
        <w:pStyle w:val="af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ar-SA"/>
        </w:rPr>
        <w:t>ПОРЯДОК ПРЕДОСТАВЛЕНИЯ МЕДИЦИНСКОЙ ПОМОЩИ ПО ПРОГРАММЕ «ДОЧКИ-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ar-SA"/>
        </w:rPr>
        <w:t>СЫНОЧКИ» ПРЕМЬЕР ДЛЯ ДЕТЕЙ В ВОЗРАСТЕ ОТ 3 ДО 7 ЛЕТ:</w:t>
      </w:r>
    </w:p>
    <w:p w14:paraId="3E7F7C02" w14:textId="77777777" w:rsidR="00593CEE" w:rsidRDefault="00A473A7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Медицинская помощь Исполнителем оказывается в соответствии с Правилами внутреннего распорядка и фактическими возможностями клиники.</w:t>
      </w:r>
    </w:p>
    <w:p w14:paraId="3BC523E1" w14:textId="77777777" w:rsidR="00593CEE" w:rsidRDefault="00A473A7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_Hlk45613450"/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Федеральным законом "Об основах охраны здоровья граждан в Российской Федерации" от 21.11.2011 N 323-ФЗ прием врача и проведение манипуляций детям, не достигшим 15-летнего возраста, проводится только в присутствии Законного представителя ил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уполномоченных представителей </w:t>
      </w:r>
      <w:bookmarkEnd w:id="8"/>
      <w:r>
        <w:rPr>
          <w:rFonts w:ascii="Times New Roman" w:hAnsi="Times New Roman" w:cs="Times New Roman"/>
          <w:color w:val="000000" w:themeColor="text1"/>
          <w:sz w:val="24"/>
          <w:szCs w:val="24"/>
        </w:rPr>
        <w:t>Пациента.</w:t>
      </w:r>
    </w:p>
    <w:p w14:paraId="14FE4FB3" w14:textId="77777777" w:rsidR="00593CEE" w:rsidRDefault="00A473A7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Медицинские услуги оказываются в соответствии с режимом работы Поликлиники с 8.00 до 22.00 без выходных.</w:t>
      </w:r>
    </w:p>
    <w:p w14:paraId="7B443B26" w14:textId="77777777" w:rsidR="00593CEE" w:rsidRDefault="00A473A7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Врач - педиатр или менеджер сопровождения договора связывается с Законным представителем в течении 2-3 дней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момента подписания договора и внесения денежных средств по телефону </w:t>
      </w:r>
    </w:p>
    <w:p w14:paraId="039E18B2" w14:textId="77777777" w:rsidR="00593CEE" w:rsidRDefault="00A473A7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Запись на прием к врачу в клинику осуществляется через круглосуточный контакт центр: +7(495) 925-88-78, через личный кабинет  на сайте </w:t>
      </w:r>
      <w:hyperlink r:id="rId5">
        <w:r>
          <w:rPr>
            <w:rStyle w:val="ListLabel149"/>
          </w:rPr>
          <w:t>https://lk.zub.ru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через собственное  мобильное приложение  или через чат с сотрудником на сайте </w:t>
      </w:r>
      <w:hyperlink r:id="rId6">
        <w:r>
          <w:rPr>
            <w:rStyle w:val="ListLabel149"/>
          </w:rPr>
          <w:t>https://polyclinika.ru/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632609C0" w14:textId="77777777" w:rsidR="00593CEE" w:rsidRDefault="00A473A7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Вызов на дом по заболеванию принимается по телефону: +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7(495) 730-21-31</w:t>
      </w:r>
    </w:p>
    <w:p w14:paraId="45510795" w14:textId="77777777" w:rsidR="00593CEE" w:rsidRDefault="00A473A7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Прием вызовов осуществляется с 9:00 до 21:00.</w:t>
      </w:r>
    </w:p>
    <w:p w14:paraId="509CAA22" w14:textId="77777777" w:rsidR="00593CEE" w:rsidRDefault="00A473A7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Вызовы врача на дом, поступившие до 14:00, осуществляются в тот же день, поступившие после 14:00 осуществляются на следующий день. </w:t>
      </w:r>
    </w:p>
    <w:p w14:paraId="2537AD60" w14:textId="77777777" w:rsidR="00593CEE" w:rsidRDefault="00A473A7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Помощь на дому осуществляется 7 дней в неделю включая праздни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чные дни.</w:t>
      </w:r>
    </w:p>
    <w:p w14:paraId="6402F93D" w14:textId="77777777" w:rsidR="00593CEE" w:rsidRDefault="00A473A7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 вызове врача на дом по заболеванию обслуживание на дому осуществляется врачом - педиатром или дежурным педиатром.</w:t>
      </w:r>
    </w:p>
    <w:p w14:paraId="6120904B" w14:textId="77777777" w:rsidR="00593CEE" w:rsidRDefault="00A473A7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Медицинская помощь на дому оказывается по фактическому адресу проживания Пациента указанному строго в договоре:</w:t>
      </w:r>
      <w:r>
        <w:rPr>
          <w:bCs/>
          <w:color w:val="000000" w:themeColor="text1"/>
          <w:szCs w:val="24"/>
        </w:rPr>
        <w:t xml:space="preserve"> </w:t>
      </w:r>
    </w:p>
    <w:p w14:paraId="394C861B" w14:textId="77777777" w:rsidR="00593CEE" w:rsidRDefault="00A473A7">
      <w:pPr>
        <w:pStyle w:val="af0"/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 неявке Паци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ента на плановый прием без предварительного уведомления, время повторного приема определяется Поликлиникой по согласованию с Законным представителем Пациента.</w:t>
      </w:r>
    </w:p>
    <w:p w14:paraId="47C1931F" w14:textId="77777777" w:rsidR="00593CEE" w:rsidRDefault="00A473A7">
      <w:pPr>
        <w:pStyle w:val="af0"/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__DdeLink__8341_817890463"/>
      <w:bookmarkEnd w:id="9"/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случае опоздания на прием в поликлинику, более чем на 50% времени приема Пациент будет принят 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ри первой возможности.</w:t>
      </w:r>
    </w:p>
    <w:p w14:paraId="6835F9E1" w14:textId="77777777" w:rsidR="00593CEE" w:rsidRDefault="00A473A7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По всем вопросам медицинского обслуживания, в том числе лечения и диагностического обследования, Законный представитель Пациента обращается к врачу - педиатру или менеджеру по сопровождению.</w:t>
      </w:r>
    </w:p>
    <w:p w14:paraId="79C022F9" w14:textId="77777777" w:rsidR="00593CEE" w:rsidRDefault="00A473A7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Все виды плановой медицинской помощи в Пол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иклинике предоставляются по направлению врача - педиатра.</w:t>
      </w:r>
    </w:p>
    <w:p w14:paraId="5B0A9C6C" w14:textId="77777777" w:rsidR="00593CEE" w:rsidRDefault="00A473A7">
      <w:pPr>
        <w:pStyle w:val="af0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Внеплановая помощь при наличии экстренных и неотложных медицинских показаний при обращении в Поликлинику оказывается по факту обращения.</w:t>
      </w:r>
    </w:p>
    <w:p w14:paraId="411FBFB7" w14:textId="77777777" w:rsidR="00593CEE" w:rsidRDefault="00A473A7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>Плановые мероприятия, соответствующие возрасту 4, 5, 6 лет, в</w:t>
      </w:r>
      <w:r>
        <w:rPr>
          <w:color w:val="000000" w:themeColor="text1"/>
          <w:szCs w:val="24"/>
        </w:rPr>
        <w:t xml:space="preserve">ходят в программу обслуживания, если на момент прикрепления возраст Пациента составляет </w:t>
      </w:r>
      <w:r>
        <w:rPr>
          <w:strike/>
          <w:color w:val="000000" w:themeColor="text1"/>
          <w:szCs w:val="24"/>
        </w:rPr>
        <w:t>4</w:t>
      </w:r>
      <w:r>
        <w:rPr>
          <w:color w:val="000000" w:themeColor="text1"/>
          <w:szCs w:val="24"/>
        </w:rPr>
        <w:t xml:space="preserve">, 5 или 6 лет   плюс 15 календарных дней. Указанные плановые мероприятия могут быть отменены по согласованию с Законным представителем (плановые осмотры) или если они </w:t>
      </w:r>
      <w:r>
        <w:rPr>
          <w:color w:val="000000" w:themeColor="text1"/>
          <w:szCs w:val="24"/>
        </w:rPr>
        <w:t>проводились ранее (вакцинации, анализы) или при наличии противопоказаний к их проведению.</w:t>
      </w:r>
    </w:p>
    <w:p w14:paraId="7A0A9935" w14:textId="77777777" w:rsidR="00593CEE" w:rsidRDefault="00A473A7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080"/>
          <w:tab w:val="left" w:pos="1260"/>
        </w:tabs>
        <w:ind w:left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Предусмотренные программой графики планового осмотра узкими специалистами, вакцинации и лабораторных исследований могут быть изменены по медицинским </w:t>
      </w:r>
      <w:r>
        <w:rPr>
          <w:color w:val="000000" w:themeColor="text1"/>
          <w:szCs w:val="24"/>
        </w:rPr>
        <w:t>показаниям на индивидуальный график.</w:t>
      </w:r>
    </w:p>
    <w:p w14:paraId="03A47C45" w14:textId="77777777" w:rsidR="00593CEE" w:rsidRDefault="00A473A7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080"/>
          <w:tab w:val="left" w:pos="1260"/>
        </w:tabs>
        <w:ind w:left="0"/>
        <w:rPr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>Предусмотренные программой страхования декретированные сроки плановых мероприятий (осмотры педиатром, врачами- специалистами, вакцинации и лабораторных исследований) могут быть изменены наблюдающим педиатром по медицинс</w:t>
      </w:r>
      <w:r>
        <w:rPr>
          <w:bCs/>
          <w:color w:val="000000" w:themeColor="text1"/>
          <w:szCs w:val="24"/>
        </w:rPr>
        <w:t>ким показаниям на индивидуальные сроки проведения диспансерных мероприятий.</w:t>
      </w:r>
    </w:p>
    <w:p w14:paraId="584019D6" w14:textId="77777777" w:rsidR="00593CEE" w:rsidRDefault="00A473A7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rPr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>Плановые лабораторные и инструментальные исследования проводятся в соответствии с декретированными сроками проведения данных мероприятий, при этом срок может быть изменен по рекоме</w:t>
      </w:r>
      <w:r>
        <w:rPr>
          <w:bCs/>
          <w:color w:val="000000" w:themeColor="text1"/>
          <w:szCs w:val="24"/>
        </w:rPr>
        <w:t xml:space="preserve">ндации наблюдающего педиатра в соответствии с индивидуальным состоянием здоровья Пациента. </w:t>
      </w:r>
    </w:p>
    <w:p w14:paraId="2E2C1E7B" w14:textId="77777777" w:rsidR="00593CEE" w:rsidRDefault="00A473A7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Диспансерные осмотры врачами-специалистами при необходимости применения аппаратных методов диагностики и другого поликлинического оборудования проводятся в условиях</w:t>
      </w:r>
      <w:r>
        <w:rPr>
          <w:color w:val="000000" w:themeColor="text1"/>
          <w:szCs w:val="24"/>
        </w:rPr>
        <w:t xml:space="preserve"> поликлиники  </w:t>
      </w:r>
    </w:p>
    <w:p w14:paraId="6D9A1233" w14:textId="77777777" w:rsidR="00593CEE" w:rsidRDefault="00A473A7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Вакцинация осуществляется вакцинами отечественного или зарубежного производства в соответствии с действующим национальным календарем профилактических прививок только в условиях поликлиники.</w:t>
      </w:r>
    </w:p>
    <w:p w14:paraId="4AB90D3D" w14:textId="77777777" w:rsidR="00593CEE" w:rsidRDefault="00A473A7">
      <w:pPr>
        <w:pStyle w:val="21"/>
        <w:tabs>
          <w:tab w:val="left" w:pos="0"/>
          <w:tab w:val="left" w:pos="360"/>
          <w:tab w:val="left" w:pos="1260"/>
        </w:tabs>
        <w:ind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-    </w:t>
      </w:r>
      <w:proofErr w:type="spellStart"/>
      <w:r>
        <w:rPr>
          <w:color w:val="000000" w:themeColor="text1"/>
          <w:szCs w:val="24"/>
        </w:rPr>
        <w:t>Туберкулинодиагностика</w:t>
      </w:r>
      <w:proofErr w:type="spellEnd"/>
      <w:r>
        <w:rPr>
          <w:color w:val="000000" w:themeColor="text1"/>
          <w:szCs w:val="24"/>
        </w:rPr>
        <w:t xml:space="preserve"> (в соответствии с дейст</w:t>
      </w:r>
      <w:r>
        <w:rPr>
          <w:color w:val="000000" w:themeColor="text1"/>
          <w:szCs w:val="24"/>
        </w:rPr>
        <w:t>вующим Приказом МЗ РФ № 125н от 21.03.2014 г), включая оценку результатов проб, проводится только в условиях поликлиники.</w:t>
      </w:r>
    </w:p>
    <w:p w14:paraId="383DA76A" w14:textId="77777777" w:rsidR="00593CEE" w:rsidRDefault="00A473A7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Общение законного представителя Пациента с сотрудниками Поликлиники производится в корректной форме.</w:t>
      </w:r>
    </w:p>
    <w:p w14:paraId="304C6793" w14:textId="77777777" w:rsidR="00593CEE" w:rsidRDefault="00A473A7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Законные представители Пациента </w:t>
      </w:r>
      <w:r>
        <w:rPr>
          <w:color w:val="000000" w:themeColor="text1"/>
          <w:szCs w:val="24"/>
        </w:rPr>
        <w:t>обязаны выполнять требования, обеспечивающие качественное предоставление медицинских услуг (в части исполнения диагностических и лечебных мероприятий, процедур и манипуляций, назначенных врачом и врачами-консультантами).</w:t>
      </w:r>
    </w:p>
    <w:p w14:paraId="7E2E329D" w14:textId="77777777" w:rsidR="00593CEE" w:rsidRDefault="00A473A7">
      <w:pPr>
        <w:pStyle w:val="af0"/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Законный представитель Пациента </w:t>
      </w:r>
      <w:r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>обя</w:t>
      </w:r>
      <w:r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>зан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предоставить врачу и врачам-специалистам полную и достоверную информацию об анамнезе и состоянии здоровья Пациента.</w:t>
      </w:r>
    </w:p>
    <w:p w14:paraId="4D58A46D" w14:textId="77777777" w:rsidR="00593CEE" w:rsidRDefault="00A473A7">
      <w:pPr>
        <w:pStyle w:val="af0"/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 заключении договора на медицинское обслуживание Законный представитель Пациента</w:t>
      </w:r>
    </w:p>
    <w:p w14:paraId="5CA8B8F2" w14:textId="77777777" w:rsidR="00593CEE" w:rsidRDefault="00A473A7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обязан предоставить достоверную информацию 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состоянии здоровья Пациента. При наличии:</w:t>
      </w:r>
    </w:p>
    <w:p w14:paraId="4FCC0377" w14:textId="77777777" w:rsidR="00593CEE" w:rsidRDefault="00A473A7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перинатальной патологии (для детей первых 6 месяцев жизни): недоношенность, асфиксия средней и тяжелой степени, гемолитическая болезнь новорожденных, СДР, Внутриутробная инфекция, гнойно- септические заболевания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раннем неонатальном периоде, анемия новорожденных, диабетическая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фетопатия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нарушение мозгового кровообращения 2-3 степени, родовая травма.</w:t>
      </w:r>
    </w:p>
    <w:p w14:paraId="60ADC71E" w14:textId="77777777" w:rsidR="00593CEE" w:rsidRDefault="00A473A7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имеющихся хронических заболеваниях, требующих динамического наблюдения и клинико-лабораторного контроля.</w:t>
      </w:r>
    </w:p>
    <w:p w14:paraId="05BCB067" w14:textId="77777777" w:rsidR="00593CEE" w:rsidRDefault="00A473A7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сведени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 о них должны присутствовать в предоставленных медицинских документах.</w:t>
      </w:r>
    </w:p>
    <w:p w14:paraId="32C8257A" w14:textId="77777777" w:rsidR="00593CEE" w:rsidRDefault="00A473A7">
      <w:pPr>
        <w:pStyle w:val="af0"/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Поликлиника оставляет за собой право ввести повышающий коэффициент в случае                                   </w:t>
      </w:r>
    </w:p>
    <w:p w14:paraId="43528CCA" w14:textId="77777777" w:rsidR="00593CEE" w:rsidRDefault="00A473A7">
      <w:pPr>
        <w:pStyle w:val="af0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выявления патологии, указанной в перечне заболеваний, исключенных програ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ммой. А также Поликлиника оставляет за собой право приостановить оказание медицинских услуг по данному заболеванию в рамках действующего Договора.</w:t>
      </w:r>
    </w:p>
    <w:p w14:paraId="50F0088F" w14:textId="77777777" w:rsidR="00593CEE" w:rsidRDefault="00A473A7">
      <w:pPr>
        <w:pStyle w:val="af0"/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 выявлении патологии, указанной в п.29, дальнейшее медицинское обслуживание осуществляться в рамках подпис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анного дополнительного соглашения о введении повышающего коэффициента или расторгает договор.</w:t>
      </w:r>
    </w:p>
    <w:p w14:paraId="2385345C" w14:textId="77777777" w:rsidR="00593CEE" w:rsidRDefault="00593C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4836822A" w14:textId="77777777" w:rsidR="00593CEE" w:rsidRDefault="00A473A7">
      <w:pPr>
        <w:pStyle w:val="af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ar-SA"/>
        </w:rPr>
        <w:t xml:space="preserve">ДОПОЛНИТЕЛЬНЫЕ СЕРВИСНЫЕ УСЛУГИ, ВХОДЯЩИЕ В ПРОГРАММУ МЕДИЦИНСКОГО ОБСЛУЖИВАНИЯ: </w:t>
      </w:r>
    </w:p>
    <w:p w14:paraId="6E2C6FCE" w14:textId="77777777" w:rsidR="00593CEE" w:rsidRDefault="00A473A7">
      <w:pPr>
        <w:numPr>
          <w:ilvl w:val="1"/>
          <w:numId w:val="5"/>
        </w:numPr>
        <w:tabs>
          <w:tab w:val="left" w:pos="0"/>
        </w:tabs>
        <w:suppressAutoHyphens/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2"/>
          <w:sz w:val="24"/>
          <w:szCs w:val="24"/>
          <w:lang w:eastAsia="ar-SA"/>
        </w:rPr>
        <w:t xml:space="preserve"> Прямая связь с Личного врача-педиатра по телефону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 с графиком работы личного врача</w:t>
      </w:r>
    </w:p>
    <w:p w14:paraId="39CA16EA" w14:textId="77777777" w:rsidR="00593CEE" w:rsidRDefault="00A473A7">
      <w:pPr>
        <w:numPr>
          <w:ilvl w:val="1"/>
          <w:numId w:val="5"/>
        </w:numPr>
        <w:tabs>
          <w:tab w:val="left" w:pos="0"/>
        </w:tabs>
        <w:suppressAutoHyphens/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2"/>
          <w:sz w:val="24"/>
          <w:szCs w:val="24"/>
          <w:lang w:eastAsia="ar-SA"/>
        </w:rPr>
        <w:t xml:space="preserve"> Личный менеджер по сопровождению на весь срок прикрепления</w:t>
      </w:r>
    </w:p>
    <w:p w14:paraId="18DDEA33" w14:textId="77777777" w:rsidR="00593CEE" w:rsidRDefault="00A473A7">
      <w:pPr>
        <w:numPr>
          <w:ilvl w:val="1"/>
          <w:numId w:val="5"/>
        </w:numPr>
        <w:tabs>
          <w:tab w:val="left" w:pos="360"/>
          <w:tab w:val="left" w:pos="1260"/>
        </w:tabs>
        <w:suppressAutoHyphens/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cs="Times New Roman"/>
          <w:iCs/>
          <w:color w:val="000000" w:themeColor="text1"/>
          <w:kern w:val="2"/>
          <w:sz w:val="24"/>
          <w:szCs w:val="24"/>
        </w:rPr>
        <w:t xml:space="preserve">Прямая связь с персональным менеджером по телефону </w:t>
      </w:r>
      <w:bookmarkStart w:id="10" w:name="_Hlk49512941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соответствии с графиком работы </w:t>
      </w:r>
      <w:bookmarkEnd w:id="10"/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персонального менеджера</w:t>
      </w:r>
    </w:p>
    <w:p w14:paraId="146E5C2E" w14:textId="77777777" w:rsidR="00593CEE" w:rsidRDefault="00A473A7">
      <w:pPr>
        <w:numPr>
          <w:ilvl w:val="1"/>
          <w:numId w:val="5"/>
        </w:numPr>
        <w:tabs>
          <w:tab w:val="left" w:pos="360"/>
          <w:tab w:val="left" w:pos="1260"/>
        </w:tabs>
        <w:suppressAutoHyphens/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Прямая связь с зав. отделением/главным врачом детского отделения по телефону.</w:t>
      </w:r>
    </w:p>
    <w:p w14:paraId="68D30648" w14:textId="77777777" w:rsidR="00593CEE" w:rsidRDefault="00A473A7">
      <w:pPr>
        <w:numPr>
          <w:ilvl w:val="1"/>
          <w:numId w:val="5"/>
        </w:numPr>
        <w:tabs>
          <w:tab w:val="left" w:pos="360"/>
          <w:tab w:val="left" w:pos="1260"/>
        </w:tabs>
        <w:suppressAutoHyphens/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  <w:lang w:eastAsia="ar-SA"/>
        </w:rPr>
        <w:t>Плановые осмотры Пациента на дому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ar-SA"/>
        </w:rPr>
        <w:t xml:space="preserve"> наблюдающим врачом-педиатром в соотве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ar-SA"/>
        </w:rPr>
        <w:t xml:space="preserve">тствии с графиком патронажа по возрасту. </w:t>
      </w:r>
    </w:p>
    <w:p w14:paraId="02A4F37E" w14:textId="77777777" w:rsidR="00593CEE" w:rsidRDefault="00A473A7">
      <w:pPr>
        <w:numPr>
          <w:ilvl w:val="1"/>
          <w:numId w:val="5"/>
        </w:numPr>
        <w:tabs>
          <w:tab w:val="left" w:pos="360"/>
          <w:tab w:val="left" w:pos="1260"/>
        </w:tabs>
        <w:suppressAutoHyphens/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Ознакомительный визит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наблюдающего врача-педиатра, сбор анамнеза. </w:t>
      </w:r>
    </w:p>
    <w:p w14:paraId="0D1DDB81" w14:textId="77777777" w:rsidR="00593CEE" w:rsidRDefault="00A473A7">
      <w:pPr>
        <w:tabs>
          <w:tab w:val="left" w:pos="753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ar-SA"/>
        </w:rPr>
        <w:t>Разработка индивидуальной медицинской программы и плана наблюдения;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ar-SA"/>
        </w:rPr>
        <w:tab/>
      </w:r>
    </w:p>
    <w:p w14:paraId="4D7A9638" w14:textId="77777777" w:rsidR="00593CEE" w:rsidRDefault="00593CEE">
      <w:pPr>
        <w:tabs>
          <w:tab w:val="left" w:pos="753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ar-SA"/>
        </w:rPr>
      </w:pPr>
    </w:p>
    <w:p w14:paraId="72E1AF35" w14:textId="77777777" w:rsidR="00593CEE" w:rsidRDefault="00A473A7">
      <w:pPr>
        <w:pStyle w:val="af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Программой не оплачиваются следующие медицинские услуги:</w:t>
      </w:r>
    </w:p>
    <w:p w14:paraId="570B831B" w14:textId="77777777" w:rsidR="00593CEE" w:rsidRDefault="00593C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14:paraId="6FB19093" w14:textId="77777777" w:rsidR="00593CEE" w:rsidRDefault="00A473A7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Медицинские услуги, проводимые без медицинских показаний (по желанию пациента) или вне обострения хронического заболевания, оказываемые в профилактических целях, медицинские услуги, рекомендованные сторонними медицинскими учреждениями; </w:t>
      </w:r>
    </w:p>
    <w:p w14:paraId="0A045B94" w14:textId="77777777" w:rsidR="00593CEE" w:rsidRDefault="00A473A7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Медицинские услуги,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не предусмотренные программой и лечебно-диагностическими возможностями лечебных учреждений</w:t>
      </w:r>
    </w:p>
    <w:p w14:paraId="643A0020" w14:textId="77777777" w:rsidR="00593CEE" w:rsidRDefault="00A473A7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У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x-none" w:eastAsia="ar-SA"/>
        </w:rPr>
        <w:t>слуги, оказанные застрахованному после окончания срока действия договора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;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x-none" w:eastAsia="ar-SA"/>
        </w:rPr>
        <w:t xml:space="preserve"> </w:t>
      </w:r>
    </w:p>
    <w:p w14:paraId="2023B0C8" w14:textId="77777777" w:rsidR="00593CEE" w:rsidRDefault="00593C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x-none" w:eastAsia="ar-SA"/>
        </w:rPr>
      </w:pPr>
    </w:p>
    <w:p w14:paraId="1441A461" w14:textId="77777777" w:rsidR="00593CEE" w:rsidRDefault="00A473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Следующие заболевания и их последствия не входят в программу обслуживания:</w:t>
      </w:r>
    </w:p>
    <w:p w14:paraId="354BC7CC" w14:textId="77777777" w:rsidR="00593CEE" w:rsidRDefault="00593C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</w:p>
    <w:p w14:paraId="373CBD8B" w14:textId="77777777" w:rsidR="00593CEE" w:rsidRDefault="00A473A7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Злокачественные новообразования всех органов и тканей (включая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гемобластозы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), доброкачественные новообразования.</w:t>
      </w:r>
    </w:p>
    <w:p w14:paraId="30404E92" w14:textId="77777777" w:rsidR="00593CEE" w:rsidRDefault="00A473A7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Врожденные аномалии (пороки развития), деформации и хромосомные нарушения; наследственные заболевания.</w:t>
      </w:r>
    </w:p>
    <w:p w14:paraId="2E12FF0C" w14:textId="77777777" w:rsidR="00593CEE" w:rsidRDefault="00A473A7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Системные, атрофические,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демиелинизирующ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ие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и дегенеративные заболевания нервной системы; болезнь Паркинсона и вторичный паркинсонизм; эпилепсия; церебральный паралич и другие паралитические синдромы; расстройства психологического развития (аутизм и прочие).</w:t>
      </w:r>
    </w:p>
    <w:p w14:paraId="29CF3831" w14:textId="77777777" w:rsidR="00593CEE" w:rsidRDefault="00A473A7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Расстройства сна (включая синдром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апно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е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во сне);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ронхопатия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.</w:t>
      </w:r>
    </w:p>
    <w:p w14:paraId="0DAB788F" w14:textId="77777777" w:rsidR="00593CEE" w:rsidRDefault="00A473A7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Системные поражения соединительной ткани (включая ревматические болезни), воспалительные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полиартропатии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(включая ревматоидный артрит); генерализованный остеоартроз,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полиостеоартроз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анкилозирующий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спондилит (болезнь Бехтерева).</w:t>
      </w:r>
    </w:p>
    <w:p w14:paraId="063CC7BD" w14:textId="77777777" w:rsidR="00593CEE" w:rsidRDefault="00A473A7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Венер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ические болезни; повторные обращения в течение периода срока страхования по поводу других заболеваний, передающихся преимущественно половым путем (ЗППП); болезнь, вызванная вирусом иммунодефицита человека (ВИЧ-инфекция) и ВИЧ-ассоциированные заболевания.</w:t>
      </w:r>
    </w:p>
    <w:p w14:paraId="64C76391" w14:textId="77777777" w:rsidR="00593CEE" w:rsidRDefault="00A473A7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О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собо опасные инфекционные болезни (натуральная оспа, чума, сибирская язва, холера, вирусные геморрагические лихорадки и другие особо опасные инфекции согласно нормативным документам органов управления здравоохранением).</w:t>
      </w:r>
    </w:p>
    <w:p w14:paraId="50439D92" w14:textId="77777777" w:rsidR="00593CEE" w:rsidRDefault="00A473A7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Иммунодефицитные заболевания и забол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евания, проявляющиеся синдромом приобретенного иммунодефицита (СПИД).</w:t>
      </w:r>
    </w:p>
    <w:p w14:paraId="4D00D975" w14:textId="77777777" w:rsidR="00593CEE" w:rsidRDefault="00A473A7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Психические расстройства и расстройства поведения (включая связанные с ними причинно-следственной связью соматические заболевания и травмы); расстройства, связанные с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употреблением психоактивных веществ (алкоголизм, наркомания, токсикомания, никотиновая зависимость и др.), включая соматические болезни, возникшие вследствие употребления указанных веществ.</w:t>
      </w:r>
    </w:p>
    <w:p w14:paraId="34A33B2A" w14:textId="77777777" w:rsidR="00593CEE" w:rsidRDefault="00A473A7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lastRenderedPageBreak/>
        <w:t>Глаукома, катаракта, миопия, гиперметропия, астигматизм, заболеван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ия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халязиона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.</w:t>
      </w:r>
    </w:p>
    <w:p w14:paraId="7521960B" w14:textId="77777777" w:rsidR="00593CEE" w:rsidRDefault="00A473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БОЛЕЗНИ МЫШЦ ГЛАЗА, НАРУШЕНИЯ СОДРУЖЕСТВЕННОГО ДВИЖЕНИЯ ГЛАЗ, АККОМОДАЦИИ И РЕФРАКЦИИ (косоглазие и прочие); нистагм.</w:t>
      </w:r>
    </w:p>
    <w:p w14:paraId="24861165" w14:textId="77777777" w:rsidR="00593CEE" w:rsidRDefault="00A473A7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Нейросенсорная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тугоухость и другие потери слуха.</w:t>
      </w:r>
    </w:p>
    <w:p w14:paraId="46560AA9" w14:textId="77777777" w:rsidR="00593CEE" w:rsidRDefault="00A473A7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Состояния, связанные с перенесенными заболеваниями: инфаркт, инсульт, аорто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коронарное шунтирование, подключение искусственного водителя ритма и их осложнения.</w:t>
      </w:r>
    </w:p>
    <w:p w14:paraId="6DE3CD5C" w14:textId="77777777" w:rsidR="00593CEE" w:rsidRDefault="00A473A7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Сахарный диабет и его осложнения.</w:t>
      </w:r>
    </w:p>
    <w:p w14:paraId="574A25B3" w14:textId="77777777" w:rsidR="00593CEE" w:rsidRDefault="00A473A7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Поверхностные и глубокие микозы,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онихомикоз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, экзема, нейродермит, атопический дерматит, псориаз, аллопеция, угревая сыпь, себорея, ксероз,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ихтиоз, педикулез,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акариаз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.</w:t>
      </w:r>
    </w:p>
    <w:p w14:paraId="529537CA" w14:textId="77777777" w:rsidR="00593CEE" w:rsidRDefault="00A473A7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Туберкулез; саркоидоз; амилоидоз.</w:t>
      </w:r>
    </w:p>
    <w:p w14:paraId="418A3293" w14:textId="77777777" w:rsidR="00593CEE" w:rsidRDefault="00A473A7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Хронические гепатиты, цирроз печени.</w:t>
      </w:r>
    </w:p>
    <w:p w14:paraId="6DC30458" w14:textId="77777777" w:rsidR="00593CEE" w:rsidRDefault="00A473A7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Заболевания, сопровождающиеся хронической почечной или печеночной недостаточностью, требующей проведения экстракорпоральных (эфферентных) методов лечения.</w:t>
      </w:r>
    </w:p>
    <w:p w14:paraId="6D8AA717" w14:textId="77777777" w:rsidR="00593CEE" w:rsidRDefault="00A473A7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П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оследствия воздействия ионизирующих излучений (острая и хроническая лучевая болезнь).</w:t>
      </w:r>
    </w:p>
    <w:p w14:paraId="7B3918C2" w14:textId="77777777" w:rsidR="00593CEE" w:rsidRDefault="00A473A7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Заболевания, являющиеся причиной установления инвалидности.</w:t>
      </w:r>
    </w:p>
    <w:p w14:paraId="5877D0F9" w14:textId="77777777" w:rsidR="00593CEE" w:rsidRDefault="00A473A7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Заболевания, лечение которых требует трансплантации, имплантации, протезирования органов и тканей.</w:t>
      </w:r>
    </w:p>
    <w:p w14:paraId="0798BC19" w14:textId="77777777" w:rsidR="00593CEE" w:rsidRDefault="00A473A7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Динамическо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е наблюдение при фиброзно-кистозной мастопатии (после установления диагноза); исследования и наблюдения при нарушении эндокринных желез (дисфункция яичников,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гиперпролактинэмия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гиперандрогенэмия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, поликистоз яичников и т.п.). </w:t>
      </w:r>
    </w:p>
    <w:p w14:paraId="0974C42E" w14:textId="77777777" w:rsidR="00593CEE" w:rsidRDefault="00A473A7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Недостаточность и избыточност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ь питания (в том числе ожирение); нарушения обмена веществ; подагра, наблюдение при хронической железодефицитной анемии.</w:t>
      </w:r>
    </w:p>
    <w:p w14:paraId="5F96DBEC" w14:textId="77777777" w:rsidR="00593CEE" w:rsidRDefault="00A473A7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Вальгусная и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варусная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деформация конечностей и суставов; все формы плоскостопия (в том числе с болевым синдромом) без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признаков острого артрита и (или) бурсита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деформирующие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дорсопатии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(кифоз, лордоз, сколиоз, остеохондроз и прочие).</w:t>
      </w:r>
    </w:p>
    <w:p w14:paraId="397FC3F4" w14:textId="77777777" w:rsidR="00593CEE" w:rsidRDefault="00A473A7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Ожоги более 50% поверхности тела любой степени, ожоги 3Б-4 степени, отморожения 3-4 степени</w:t>
      </w:r>
    </w:p>
    <w:p w14:paraId="758D2B99" w14:textId="77777777" w:rsidR="00593CEE" w:rsidRDefault="00A473A7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Заболевания и состояния, требующие наблюдения 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лечения в условиях профильных ЛПУ;</w:t>
      </w:r>
    </w:p>
    <w:p w14:paraId="43CE831E" w14:textId="77777777" w:rsidR="00593CEE" w:rsidRDefault="00A473A7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Все виды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инвалидизирующих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патологий после направления на КЭК или МСЭ; заболевания, которые послужили или могут являться основанием для установления группы инвалидности, в т.ч. для подготовки посыльного листа во ВТЭК или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МСЭ;</w:t>
      </w:r>
    </w:p>
    <w:p w14:paraId="6488FD86" w14:textId="77777777" w:rsidR="00593CEE" w:rsidRDefault="00593C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  <w:lang w:eastAsia="ar-SA"/>
        </w:rPr>
      </w:pPr>
    </w:p>
    <w:p w14:paraId="7672DF88" w14:textId="77777777" w:rsidR="00593CEE" w:rsidRDefault="00A473A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  <w:lang w:eastAsia="ar-SA"/>
        </w:rPr>
        <w:t>Следующие медицинские услуги и расходные материалы:</w:t>
      </w:r>
    </w:p>
    <w:p w14:paraId="2FF66D27" w14:textId="77777777" w:rsidR="00593CEE" w:rsidRDefault="00593CEE">
      <w:pPr>
        <w:suppressAutoHyphens/>
        <w:spacing w:after="0" w:line="240" w:lineRule="auto"/>
        <w:ind w:left="1380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ar-SA"/>
        </w:rPr>
      </w:pPr>
    </w:p>
    <w:p w14:paraId="1BC637AE" w14:textId="77777777" w:rsidR="00593CEE" w:rsidRDefault="00A473A7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Услуги, оказанные без медицинских показаний, без назначения врача, по желанию Законного представителя или представителя, не предусмотренные программой.</w:t>
      </w:r>
    </w:p>
    <w:p w14:paraId="1E52BEC4" w14:textId="77777777" w:rsidR="00593CEE" w:rsidRDefault="00A473A7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Услуги, оказанные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оздоровительных, профилактических целях (кроме услуг, указанных в разделах 1,2,3); динамическое наблюдение (в том числе в стоматологии).</w:t>
      </w:r>
    </w:p>
    <w:p w14:paraId="676D33A7" w14:textId="77777777" w:rsidR="00593CEE" w:rsidRDefault="00A473A7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Услуги, оказанные с косметической, эстетической целью, в целях улучшения психологического состояния Застрахованного (вк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лючая услуги при заболеваниях мягких тканей, кожи и её придатков: мозоли, бородавки, папилломы, контагиозный моллюск,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невусы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липомы, вросший ноготь, выпадение волос и т.д.);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склеротерапия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варикозной болезни вен; коррекция веса; коррекция речи.</w:t>
      </w:r>
    </w:p>
    <w:p w14:paraId="63636E53" w14:textId="77777777" w:rsidR="00593CEE" w:rsidRDefault="00A473A7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Психотерапе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втические услуги; услуги психолога, приемы психиатра, сердечно-сосудистого хирурга, ревматолога, пульмонолога, нефролога, логопеда.</w:t>
      </w:r>
    </w:p>
    <w:p w14:paraId="788C4C20" w14:textId="77777777" w:rsidR="00593CEE" w:rsidRDefault="00A473A7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lastRenderedPageBreak/>
        <w:t>Методы диагностики и лечения, относящиеся к традиционной, альтернативной и народной медицине (в том числе гомеопатия, гирудо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терапия, фитотерапия,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цуботерапия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галотерапия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спелеотерапия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); авторские и экспериментальные методы диагностики и лечения, не прошедшие сертификацию и не одобренные Министерством здравоохранения к применению.</w:t>
      </w:r>
    </w:p>
    <w:p w14:paraId="39516FFF" w14:textId="77777777" w:rsidR="00593CEE" w:rsidRDefault="00A473A7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Молекулярно-генетические исследования; МРТ, КТ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 позитронно-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эмисионная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томография (ПЭТ).</w:t>
      </w:r>
    </w:p>
    <w:p w14:paraId="04425398" w14:textId="77777777" w:rsidR="00593CEE" w:rsidRDefault="00A473A7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Экстракорпоральные методы лечения: гемодиализ,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плазмоферез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гемосорбция,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гемофильтрация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 ультрафиолетовое и лазерное облучение крови, озонирование и др.</w:t>
      </w:r>
    </w:p>
    <w:p w14:paraId="7F8DAC68" w14:textId="77777777" w:rsidR="00593CEE" w:rsidRDefault="00A473A7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Нормо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гипер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гипобарическая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оксигенация; все методы озоно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терапии; занятия ЛФК; физиотерапевтические реабилитационно-оздоровительные капсулы (включая Альфа-капсулу); водо-, тепло- и грязелечение; механотерапия; аппаратный массаж; гидроколонотерапия; тренажеры; солярий; бассейн; сауна; мануальная терапия; рефлексо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терапия, ударно-волновая терапия.</w:t>
      </w:r>
    </w:p>
    <w:p w14:paraId="791C08D7" w14:textId="77777777" w:rsidR="00593CEE" w:rsidRDefault="00A473A7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Удаление серных пробок, туалет слухового прохода, пневмомассаж барабанной перепонки.</w:t>
      </w:r>
    </w:p>
    <w:p w14:paraId="438C1212" w14:textId="77777777" w:rsidR="00593CEE" w:rsidRDefault="00A473A7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Специфическая иммунотерапия (СИТ),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скарификационные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пробы</w:t>
      </w:r>
      <w:r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  <w:lang w:eastAsia="ar-SA"/>
        </w:rPr>
        <w:t xml:space="preserve"> </w:t>
      </w:r>
    </w:p>
    <w:p w14:paraId="6F9E2104" w14:textId="77777777" w:rsidR="00593CEE" w:rsidRDefault="00A473A7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Плановые хирургические операции (включая лазерные) по поводу нарушений рефракц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ии и аккомодации (близорукость, дальнозоркость, астигматизм и др.), глаукомы, катаракты, отслойки сетчатки, косоглазия; физиотерапевтические методы коррекции зрения (фото-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магнитостимуляция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и др.); тренировка аккомодационного аппарата глаза аппаратными мет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одами; аппаратные методы лечения и профилактики миопии. Диагностические исследования, консультации и тесты, связанные с подбором очков, линз, коррекцией зрения.</w:t>
      </w:r>
    </w:p>
    <w:p w14:paraId="2065868C" w14:textId="77777777" w:rsidR="00593CEE" w:rsidRDefault="00A473A7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Стационарозамещающие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формы оказания медицинской помощи (дневной стационар, стационар одного дня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 стационар на дому); реабилитационно-восстановительное лечение.</w:t>
      </w:r>
    </w:p>
    <w:p w14:paraId="71E77881" w14:textId="77777777" w:rsidR="00593CEE" w:rsidRDefault="00A473A7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Выезд на дом врачей - специалистов, проведение врачебных диагностических и лечебных манипуляций на дом; выезд на дом процедурной медсестры с проведением манипуляций и процедур, выезд на дом м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ассажиста с проведением услуг.</w:t>
      </w:r>
    </w:p>
    <w:p w14:paraId="5806F049" w14:textId="77777777" w:rsidR="00593CEE" w:rsidRDefault="00A473A7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Лечебные и диагностические пункции (в т.ч. внутрисуставные), лечебные блокады, удаление полипа,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радиоэндоскопическое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лечение, плановые малые хирургические операции.</w:t>
      </w:r>
    </w:p>
    <w:p w14:paraId="1D3D1170" w14:textId="77777777" w:rsidR="00593CEE" w:rsidRDefault="00A473A7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Диспансерное наблюдение; </w:t>
      </w:r>
    </w:p>
    <w:p w14:paraId="4AD2C543" w14:textId="5320E68D" w:rsidR="00593CEE" w:rsidRDefault="00A473A7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Курсовые врачебные манипуляции и процедуры в офтальмологии, отоларингологии, урологии, гинекологии, физиотерапия в офтальмологии,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в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том числе аппаратные метод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ы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.</w:t>
      </w:r>
    </w:p>
    <w:p w14:paraId="12E6716F" w14:textId="2AA2389B" w:rsidR="00593CEE" w:rsidRDefault="00A473A7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Иммунологические исследования;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аллерготесты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и генетические исследования; исследования на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онко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маркеры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гормональные и другие исследования (кроме указанных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п.1.2. Программы), анализ кала на дисбактериоз; анализ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кала на углеводы.</w:t>
      </w:r>
    </w:p>
    <w:p w14:paraId="2D9A7DDA" w14:textId="77777777" w:rsidR="00593CEE" w:rsidRDefault="00A473A7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Иммунопрофилактика вакцинами, не входящими в национальный календарь прививок, в том числе комбинированными вакцинами 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мпортного производства, (за исключением плановой вакцинации, предусмотренной Программой, экстренной профилактики столбняка и бешенства).</w:t>
      </w:r>
    </w:p>
    <w:p w14:paraId="1ADAD576" w14:textId="77777777" w:rsidR="00593CEE" w:rsidRDefault="00A473A7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Услуги, связанные с выдачей/продлением личных медицинских книжек, справок без медицинских показаний (на управление тран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спортным средством, для посещения спортивно-оздоровительных учреждений в т.ч. бассейна, более 1 раза, для выезда за рубеж, для поступления в дошкольные и образовательные заведения более 1 раза, для ношения и хранения оружия, для выдачи кредита и др.); услу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ги, связанные с прохождением медико-социальной экспертизы; услуги, связанные с оформлением санаторно-курортных карт.</w:t>
      </w:r>
    </w:p>
    <w:p w14:paraId="583BCB5C" w14:textId="77777777" w:rsidR="00593CEE" w:rsidRDefault="00A473A7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lastRenderedPageBreak/>
        <w:t xml:space="preserve">Дорогостоящие расходные материалы, требующиеся при оказании медицинских услуг (протезы, эндопротезы, имплантаты,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стенты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 кардиостимуляторы,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проводники, металлоконструкции, контрастные вещества и др.); медицинское оборудование, очки, контактные линзы, слуховые аппараты и другие медицинские изделия; изделия, предназначенные для ухода за больными, включая средства личной гигиены.</w:t>
      </w:r>
    </w:p>
    <w:p w14:paraId="08F56ACE" w14:textId="77777777" w:rsidR="00593CEE" w:rsidRDefault="00A473A7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Лекарственные 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редства при амбулаторно-поликлиническом лечении.</w:t>
      </w:r>
    </w:p>
    <w:p w14:paraId="4A0F2745" w14:textId="77777777" w:rsidR="00593CEE" w:rsidRDefault="00A473A7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Проведение догоспитального обследования, организация диагностических и лечебных мероприятий, с привлечением оборудования и специалистов, отсутствующих в сети</w:t>
      </w:r>
    </w:p>
    <w:p w14:paraId="42625204" w14:textId="77777777" w:rsidR="00593CEE" w:rsidRDefault="00A473A7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Услуги, связанные с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выдачей/продлением справок без медицинских показаний, кроме указанных в п 1.7. программы медицинского обслуживания; услуги, связанные с прохождением медико-социальной экспертизы; услуги, связанные с оформлением санаторно-курортных карт.</w:t>
      </w:r>
      <w:bookmarkStart w:id="11" w:name="_Hlk49354163"/>
      <w:bookmarkEnd w:id="11"/>
    </w:p>
    <w:p w14:paraId="50F13606" w14:textId="77777777" w:rsidR="00593CEE" w:rsidRDefault="00A473A7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Все виды стоматолог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ических услуг, кроме указанных в программе.</w:t>
      </w:r>
      <w:bookmarkStart w:id="12" w:name="_Hlk49268145"/>
      <w:bookmarkEnd w:id="12"/>
    </w:p>
    <w:p w14:paraId="50B26476" w14:textId="77777777" w:rsidR="00593CEE" w:rsidRDefault="00593C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93CEE" w14:paraId="277E502F" w14:textId="77777777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C4EC5D" w14:textId="77777777" w:rsidR="00593CEE" w:rsidRDefault="00A473A7">
            <w:r>
              <w:rPr>
                <w:rFonts w:ascii="Times New Roman" w:hAnsi="Times New Roman" w:cs="Times New Roman"/>
                <w:sz w:val="18"/>
                <w:szCs w:val="18"/>
              </w:rPr>
              <w:t>Исполнитель:</w:t>
            </w:r>
          </w:p>
          <w:p w14:paraId="2BACA266" w14:textId="77777777" w:rsidR="00593CEE" w:rsidRDefault="00593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DEEB23" w14:textId="77777777" w:rsidR="00593CEE" w:rsidRDefault="00A473A7"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  <w:r w:rsidRPr="00A473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Сумина Е.Ю.</w:t>
            </w:r>
          </w:p>
          <w:p w14:paraId="3AEF6D84" w14:textId="77777777" w:rsidR="00593CEE" w:rsidRDefault="00A473A7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492597" w14:textId="77777777" w:rsidR="00593CEE" w:rsidRDefault="00A473A7">
            <w:r>
              <w:rPr>
                <w:rFonts w:ascii="Times New Roman" w:hAnsi="Times New Roman" w:cs="Times New Roman"/>
                <w:sz w:val="18"/>
                <w:szCs w:val="18"/>
              </w:rPr>
              <w:t>Пациент:</w:t>
            </w:r>
          </w:p>
          <w:p w14:paraId="2733D405" w14:textId="77777777" w:rsidR="00593CEE" w:rsidRDefault="00593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598635" w14:textId="77777777" w:rsidR="00593CEE" w:rsidRDefault="00A473A7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 /___________________</w:t>
            </w:r>
          </w:p>
        </w:tc>
      </w:tr>
    </w:tbl>
    <w:p w14:paraId="33D6E601" w14:textId="77777777" w:rsidR="00593CEE" w:rsidRDefault="00593C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5642806A" w14:textId="77777777" w:rsidR="00593CEE" w:rsidRDefault="00593CEE">
      <w:pPr>
        <w:spacing w:after="0" w:line="240" w:lineRule="auto"/>
      </w:pPr>
    </w:p>
    <w:sectPr w:rsidR="00593CE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2A0D"/>
    <w:multiLevelType w:val="multilevel"/>
    <w:tmpl w:val="F6245B4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CB754C"/>
    <w:multiLevelType w:val="multilevel"/>
    <w:tmpl w:val="879A9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465" w:hanging="465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1B1D5CD3"/>
    <w:multiLevelType w:val="multilevel"/>
    <w:tmpl w:val="AD50645E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/>
        <w:b/>
        <w:i w:val="0"/>
        <w:iCs/>
        <w:strike w:val="0"/>
        <w:dstrike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3" w15:restartNumberingAfterBreak="0">
    <w:nsid w:val="255B4EE4"/>
    <w:multiLevelType w:val="multilevel"/>
    <w:tmpl w:val="9F82B4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4107A33"/>
    <w:multiLevelType w:val="multilevel"/>
    <w:tmpl w:val="8AF45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F1EA8"/>
    <w:multiLevelType w:val="multilevel"/>
    <w:tmpl w:val="7F5C5A08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6"/>
      <w:numFmt w:val="decimal"/>
      <w:lvlText w:val="%1.%2."/>
      <w:lvlJc w:val="left"/>
      <w:pPr>
        <w:ind w:left="360" w:hanging="360"/>
      </w:pPr>
      <w:rPr>
        <w:b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CEE"/>
    <w:rsid w:val="00593CEE"/>
    <w:rsid w:val="00A4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27BD3"/>
  <w15:docId w15:val="{78EAAE76-9B30-4428-86D3-8391798B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basedOn w:val="a2"/>
    <w:uiPriority w:val="20"/>
    <w:qFormat/>
    <w:rsid w:val="006F2708"/>
    <w:rPr>
      <w:i/>
      <w:iCs/>
    </w:rPr>
  </w:style>
  <w:style w:type="character" w:styleId="a6">
    <w:name w:val="Strong"/>
    <w:basedOn w:val="a2"/>
    <w:uiPriority w:val="22"/>
    <w:qFormat/>
    <w:rsid w:val="006F2708"/>
    <w:rPr>
      <w:b/>
      <w:bCs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eastAsia="Calibri"/>
      <w:b/>
      <w:bCs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i w:val="0"/>
      <w:iCs/>
      <w:color w:val="auto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ascii="Times New Roman" w:hAnsi="Times New Roman"/>
      <w:b/>
      <w:bCs/>
      <w:sz w:val="24"/>
    </w:rPr>
  </w:style>
  <w:style w:type="character" w:customStyle="1" w:styleId="ListLabel15">
    <w:name w:val="ListLabel 15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16">
    <w:name w:val="ListLabel 1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-">
    <w:name w:val="Интернет-ссылка"/>
    <w:unhideWhenUsed/>
    <w:rsid w:val="002D2470"/>
    <w:rPr>
      <w:rFonts w:ascii="Trebuchet MS" w:hAnsi="Trebuchet MS"/>
      <w:color w:val="0000FF"/>
      <w:u w:val="single"/>
    </w:rPr>
  </w:style>
  <w:style w:type="character" w:customStyle="1" w:styleId="a7">
    <w:name w:val="Выделение жирным"/>
    <w:qFormat/>
    <w:rPr>
      <w:b/>
      <w:bCs/>
    </w:rPr>
  </w:style>
  <w:style w:type="character" w:customStyle="1" w:styleId="ins">
    <w:name w:val="ins"/>
    <w:qFormat/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character" w:customStyle="1" w:styleId="ListLabel17">
    <w:name w:val="ListLabel 17"/>
    <w:qFormat/>
    <w:rPr>
      <w:rFonts w:ascii="Times New Roman" w:hAnsi="Times New Roman"/>
      <w:b/>
      <w:sz w:val="24"/>
    </w:rPr>
  </w:style>
  <w:style w:type="character" w:customStyle="1" w:styleId="ListLabel18">
    <w:name w:val="ListLabel 18"/>
    <w:qFormat/>
    <w:rPr>
      <w:rFonts w:ascii="Times New Roman" w:hAnsi="Times New Roman" w:cs="Wingdings"/>
      <w:b/>
      <w:sz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b/>
      <w:i w:val="0"/>
      <w:iCs/>
      <w:color w:val="auto"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rFonts w:ascii="Times New Roman" w:hAnsi="Times New Roman"/>
      <w:b/>
      <w:bCs/>
      <w:sz w:val="24"/>
    </w:rPr>
  </w:style>
  <w:style w:type="character" w:customStyle="1" w:styleId="ListLabel36">
    <w:name w:val="ListLabel 3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37">
    <w:name w:val="ListLabel 3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a9">
    <w:name w:val="Текст примечания Знак"/>
    <w:basedOn w:val="a2"/>
    <w:uiPriority w:val="99"/>
    <w:semiHidden/>
    <w:qFormat/>
    <w:rPr>
      <w:szCs w:val="20"/>
    </w:rPr>
  </w:style>
  <w:style w:type="character" w:styleId="aa">
    <w:name w:val="annotation reference"/>
    <w:basedOn w:val="a2"/>
    <w:uiPriority w:val="99"/>
    <w:semiHidden/>
    <w:unhideWhenUsed/>
    <w:qFormat/>
    <w:rPr>
      <w:sz w:val="16"/>
      <w:szCs w:val="16"/>
    </w:rPr>
  </w:style>
  <w:style w:type="character" w:customStyle="1" w:styleId="ab">
    <w:name w:val="Текст выноски Знак"/>
    <w:basedOn w:val="a2"/>
    <w:uiPriority w:val="99"/>
    <w:semiHidden/>
    <w:qFormat/>
    <w:rsid w:val="00C83818"/>
    <w:rPr>
      <w:rFonts w:ascii="Segoe UI" w:hAnsi="Segoe UI" w:cs="Segoe UI"/>
      <w:sz w:val="18"/>
      <w:szCs w:val="18"/>
    </w:rPr>
  </w:style>
  <w:style w:type="character" w:customStyle="1" w:styleId="ac">
    <w:name w:val="Тема примечания Знак"/>
    <w:basedOn w:val="a9"/>
    <w:uiPriority w:val="99"/>
    <w:semiHidden/>
    <w:qFormat/>
    <w:rsid w:val="0082160D"/>
    <w:rPr>
      <w:b/>
      <w:bCs/>
      <w:szCs w:val="20"/>
    </w:rPr>
  </w:style>
  <w:style w:type="character" w:customStyle="1" w:styleId="ListLabel38">
    <w:name w:val="ListLabel 38"/>
    <w:qFormat/>
    <w:rPr>
      <w:rFonts w:ascii="Times New Roman" w:hAnsi="Times New Roman"/>
      <w:b/>
      <w:sz w:val="24"/>
    </w:rPr>
  </w:style>
  <w:style w:type="character" w:customStyle="1" w:styleId="ListLabel39">
    <w:name w:val="ListLabel 39"/>
    <w:qFormat/>
    <w:rPr>
      <w:rFonts w:ascii="Times New Roman" w:hAnsi="Times New Roman" w:cs="Wingdings"/>
      <w:b/>
      <w:sz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b/>
      <w:i w:val="0"/>
      <w:iCs/>
      <w:color w:val="auto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rFonts w:ascii="Times New Roman" w:hAnsi="Times New Roman"/>
      <w:b/>
      <w:bCs/>
      <w:sz w:val="24"/>
    </w:rPr>
  </w:style>
  <w:style w:type="character" w:customStyle="1" w:styleId="ListLabel57">
    <w:name w:val="ListLabel 5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58">
    <w:name w:val="ListLabel 58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59">
    <w:name w:val="ListLabel 59"/>
    <w:qFormat/>
    <w:rPr>
      <w:strike w:val="0"/>
      <w:dstrike w:val="0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ascii="Times New Roman" w:hAnsi="Times New Roman"/>
      <w:b/>
      <w:sz w:val="24"/>
    </w:rPr>
  </w:style>
  <w:style w:type="character" w:customStyle="1" w:styleId="ListLabel62">
    <w:name w:val="ListLabel 62"/>
    <w:qFormat/>
    <w:rPr>
      <w:rFonts w:ascii="Times New Roman" w:hAnsi="Times New Roman" w:cs="Wingdings"/>
      <w:b/>
      <w:sz w:val="24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b/>
      <w:i w:val="0"/>
      <w:iCs/>
      <w:color w:val="auto"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b/>
    </w:rPr>
  </w:style>
  <w:style w:type="character" w:customStyle="1" w:styleId="ListLabel79">
    <w:name w:val="ListLabel 79"/>
    <w:qFormat/>
    <w:rPr>
      <w:rFonts w:ascii="Times New Roman" w:hAnsi="Times New Roman"/>
      <w:b/>
      <w:bCs/>
      <w:sz w:val="24"/>
    </w:rPr>
  </w:style>
  <w:style w:type="character" w:customStyle="1" w:styleId="ListLabel80">
    <w:name w:val="ListLabel 80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81">
    <w:name w:val="ListLabel 81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b/>
      <w:sz w:val="24"/>
    </w:rPr>
  </w:style>
  <w:style w:type="character" w:customStyle="1" w:styleId="ListLabel84">
    <w:name w:val="ListLabel 84"/>
    <w:qFormat/>
    <w:rPr>
      <w:rFonts w:cs="Wingdings"/>
      <w:b/>
      <w:sz w:val="24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b/>
      <w:i w:val="0"/>
      <w:iCs/>
      <w:color w:val="auto"/>
    </w:rPr>
  </w:style>
  <w:style w:type="character" w:customStyle="1" w:styleId="ListLabel94">
    <w:name w:val="ListLabel 94"/>
    <w:qFormat/>
    <w:rPr>
      <w:b/>
    </w:rPr>
  </w:style>
  <w:style w:type="character" w:customStyle="1" w:styleId="ListLabel95">
    <w:name w:val="ListLabel 95"/>
    <w:qFormat/>
    <w:rPr>
      <w:b/>
    </w:rPr>
  </w:style>
  <w:style w:type="character" w:customStyle="1" w:styleId="ListLabel96">
    <w:name w:val="ListLabel 96"/>
    <w:qFormat/>
    <w:rPr>
      <w:b/>
    </w:rPr>
  </w:style>
  <w:style w:type="character" w:customStyle="1" w:styleId="ListLabel97">
    <w:name w:val="ListLabel 97"/>
    <w:qFormat/>
    <w:rPr>
      <w:b/>
    </w:rPr>
  </w:style>
  <w:style w:type="character" w:customStyle="1" w:styleId="ListLabel98">
    <w:name w:val="ListLabel 98"/>
    <w:qFormat/>
    <w:rPr>
      <w:b/>
    </w:rPr>
  </w:style>
  <w:style w:type="character" w:customStyle="1" w:styleId="ListLabel99">
    <w:name w:val="ListLabel 99"/>
    <w:qFormat/>
    <w:rPr>
      <w:b/>
    </w:rPr>
  </w:style>
  <w:style w:type="character" w:customStyle="1" w:styleId="ListLabel100">
    <w:name w:val="ListLabel 100"/>
    <w:qFormat/>
    <w:rPr>
      <w:b/>
    </w:rPr>
  </w:style>
  <w:style w:type="character" w:customStyle="1" w:styleId="ListLabel101">
    <w:name w:val="ListLabel 101"/>
    <w:qFormat/>
    <w:rPr>
      <w:b/>
      <w:bCs/>
      <w:sz w:val="24"/>
    </w:rPr>
  </w:style>
  <w:style w:type="character" w:customStyle="1" w:styleId="ListLabel102">
    <w:name w:val="ListLabel 102"/>
    <w:qFormat/>
    <w:rPr>
      <w:b/>
      <w:bCs/>
      <w:i w:val="0"/>
      <w:iCs/>
      <w:color w:val="auto"/>
      <w:sz w:val="24"/>
    </w:rPr>
  </w:style>
  <w:style w:type="character" w:customStyle="1" w:styleId="ListLabel103">
    <w:name w:val="ListLabel 103"/>
    <w:qFormat/>
    <w:rPr>
      <w:b/>
      <w:bCs/>
      <w:i w:val="0"/>
      <w:iCs/>
      <w:color w:val="auto"/>
      <w:sz w:val="24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color w:val="FF0000"/>
    </w:rPr>
  </w:style>
  <w:style w:type="character" w:customStyle="1" w:styleId="ListLabel106">
    <w:name w:val="ListLabel 106"/>
    <w:qFormat/>
    <w:rPr>
      <w:rFonts w:ascii="Times New Roman" w:hAnsi="Times New Roman"/>
      <w:b/>
      <w:sz w:val="24"/>
    </w:rPr>
  </w:style>
  <w:style w:type="character" w:customStyle="1" w:styleId="ListLabel107">
    <w:name w:val="ListLabel 107"/>
    <w:qFormat/>
    <w:rPr>
      <w:rFonts w:ascii="Times New Roman" w:hAnsi="Times New Roman"/>
      <w:b/>
      <w:i w:val="0"/>
      <w:iCs/>
      <w:strike w:val="0"/>
      <w:dstrike w:val="0"/>
      <w:sz w:val="24"/>
    </w:rPr>
  </w:style>
  <w:style w:type="character" w:customStyle="1" w:styleId="ListLabel108">
    <w:name w:val="ListLabel 108"/>
    <w:qFormat/>
    <w:rPr>
      <w:b/>
    </w:rPr>
  </w:style>
  <w:style w:type="character" w:customStyle="1" w:styleId="ListLabel109">
    <w:name w:val="ListLabel 109"/>
    <w:qFormat/>
    <w:rPr>
      <w:b/>
    </w:rPr>
  </w:style>
  <w:style w:type="character" w:customStyle="1" w:styleId="ListLabel110">
    <w:name w:val="ListLabel 110"/>
    <w:qFormat/>
    <w:rPr>
      <w:b/>
    </w:rPr>
  </w:style>
  <w:style w:type="character" w:customStyle="1" w:styleId="ListLabel111">
    <w:name w:val="ListLabel 111"/>
    <w:qFormat/>
    <w:rPr>
      <w:b/>
    </w:rPr>
  </w:style>
  <w:style w:type="character" w:customStyle="1" w:styleId="ListLabel112">
    <w:name w:val="ListLabel 112"/>
    <w:qFormat/>
    <w:rPr>
      <w:b/>
    </w:rPr>
  </w:style>
  <w:style w:type="character" w:customStyle="1" w:styleId="ListLabel113">
    <w:name w:val="ListLabel 113"/>
    <w:qFormat/>
    <w:rPr>
      <w:b/>
    </w:rPr>
  </w:style>
  <w:style w:type="character" w:customStyle="1" w:styleId="ListLabel114">
    <w:name w:val="ListLabel 114"/>
    <w:qFormat/>
    <w:rPr>
      <w:b/>
    </w:rPr>
  </w:style>
  <w:style w:type="character" w:customStyle="1" w:styleId="ListLabel115">
    <w:name w:val="ListLabel 115"/>
    <w:qFormat/>
    <w:rPr>
      <w:b/>
    </w:rPr>
  </w:style>
  <w:style w:type="character" w:customStyle="1" w:styleId="ListLabel116">
    <w:name w:val="ListLabel 116"/>
    <w:qFormat/>
    <w:rPr>
      <w:b/>
      <w:strike w:val="0"/>
      <w:dstrike w:val="0"/>
    </w:rPr>
  </w:style>
  <w:style w:type="character" w:customStyle="1" w:styleId="ListLabel117">
    <w:name w:val="ListLabel 117"/>
    <w:qFormat/>
    <w:rPr>
      <w:b/>
    </w:rPr>
  </w:style>
  <w:style w:type="character" w:customStyle="1" w:styleId="ListLabel118">
    <w:name w:val="ListLabel 118"/>
    <w:qFormat/>
    <w:rPr>
      <w:b/>
    </w:rPr>
  </w:style>
  <w:style w:type="character" w:customStyle="1" w:styleId="ListLabel119">
    <w:name w:val="ListLabel 119"/>
    <w:qFormat/>
    <w:rPr>
      <w:b/>
    </w:rPr>
  </w:style>
  <w:style w:type="character" w:customStyle="1" w:styleId="ListLabel120">
    <w:name w:val="ListLabel 120"/>
    <w:qFormat/>
    <w:rPr>
      <w:b/>
    </w:rPr>
  </w:style>
  <w:style w:type="character" w:customStyle="1" w:styleId="ListLabel121">
    <w:name w:val="ListLabel 121"/>
    <w:qFormat/>
    <w:rPr>
      <w:b/>
    </w:rPr>
  </w:style>
  <w:style w:type="character" w:customStyle="1" w:styleId="ListLabel122">
    <w:name w:val="ListLabel 122"/>
    <w:qFormat/>
    <w:rPr>
      <w:b/>
    </w:rPr>
  </w:style>
  <w:style w:type="character" w:customStyle="1" w:styleId="ListLabel123">
    <w:name w:val="ListLabel 123"/>
    <w:qFormat/>
    <w:rPr>
      <w:b/>
    </w:rPr>
  </w:style>
  <w:style w:type="character" w:customStyle="1" w:styleId="ListLabel124">
    <w:name w:val="ListLabel 124"/>
    <w:qFormat/>
    <w:rPr>
      <w:b/>
      <w:bCs/>
      <w:strike w:val="0"/>
      <w:dstrike w:val="0"/>
      <w:u w:val="none"/>
      <w:effect w:val="none"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ascii="Times New Roman" w:hAnsi="Times New Roman" w:cs="Wingdings"/>
      <w:b/>
      <w:sz w:val="24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b/>
    </w:rPr>
  </w:style>
  <w:style w:type="character" w:customStyle="1" w:styleId="ListLabel139">
    <w:name w:val="ListLabel 139"/>
    <w:qFormat/>
    <w:rPr>
      <w:b/>
      <w:strike w:val="0"/>
      <w:dstrike w:val="0"/>
    </w:rPr>
  </w:style>
  <w:style w:type="character" w:customStyle="1" w:styleId="ListLabel140">
    <w:name w:val="ListLabel 140"/>
    <w:qFormat/>
    <w:rPr>
      <w:b/>
    </w:rPr>
  </w:style>
  <w:style w:type="character" w:customStyle="1" w:styleId="ListLabel141">
    <w:name w:val="ListLabel 141"/>
    <w:qFormat/>
    <w:rPr>
      <w:b/>
    </w:rPr>
  </w:style>
  <w:style w:type="character" w:customStyle="1" w:styleId="ListLabel142">
    <w:name w:val="ListLabel 142"/>
    <w:qFormat/>
    <w:rPr>
      <w:b/>
    </w:rPr>
  </w:style>
  <w:style w:type="character" w:customStyle="1" w:styleId="ListLabel143">
    <w:name w:val="ListLabel 143"/>
    <w:qFormat/>
    <w:rPr>
      <w:b/>
    </w:rPr>
  </w:style>
  <w:style w:type="character" w:customStyle="1" w:styleId="ListLabel144">
    <w:name w:val="ListLabel 144"/>
    <w:qFormat/>
    <w:rPr>
      <w:b/>
    </w:rPr>
  </w:style>
  <w:style w:type="character" w:customStyle="1" w:styleId="ListLabel145">
    <w:name w:val="ListLabel 145"/>
    <w:qFormat/>
    <w:rPr>
      <w:b/>
    </w:rPr>
  </w:style>
  <w:style w:type="character" w:customStyle="1" w:styleId="ListLabel146">
    <w:name w:val="ListLabel 146"/>
    <w:qFormat/>
    <w:rPr>
      <w:b/>
    </w:rPr>
  </w:style>
  <w:style w:type="character" w:customStyle="1" w:styleId="ListLabel147">
    <w:name w:val="ListLabel 147"/>
    <w:qFormat/>
    <w:rPr>
      <w:b/>
      <w:bCs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ListLabel150">
    <w:name w:val="ListLabel 150"/>
    <w:qFormat/>
    <w:rPr>
      <w:b/>
      <w:i w:val="0"/>
      <w:iCs/>
      <w:color w:val="auto"/>
    </w:rPr>
  </w:style>
  <w:style w:type="character" w:customStyle="1" w:styleId="ListLabel151">
    <w:name w:val="ListLabel 151"/>
    <w:qFormat/>
    <w:rPr>
      <w:b/>
    </w:rPr>
  </w:style>
  <w:style w:type="character" w:customStyle="1" w:styleId="ListLabel152">
    <w:name w:val="ListLabel 152"/>
    <w:qFormat/>
    <w:rPr>
      <w:b/>
    </w:rPr>
  </w:style>
  <w:style w:type="character" w:customStyle="1" w:styleId="ListLabel153">
    <w:name w:val="ListLabel 153"/>
    <w:qFormat/>
    <w:rPr>
      <w:b/>
    </w:rPr>
  </w:style>
  <w:style w:type="character" w:customStyle="1" w:styleId="ListLabel154">
    <w:name w:val="ListLabel 154"/>
    <w:qFormat/>
    <w:rPr>
      <w:b/>
    </w:rPr>
  </w:style>
  <w:style w:type="character" w:customStyle="1" w:styleId="ListLabel155">
    <w:name w:val="ListLabel 155"/>
    <w:qFormat/>
    <w:rPr>
      <w:b/>
    </w:rPr>
  </w:style>
  <w:style w:type="character" w:customStyle="1" w:styleId="ListLabel156">
    <w:name w:val="ListLabel 156"/>
    <w:qFormat/>
    <w:rPr>
      <w:b/>
    </w:rPr>
  </w:style>
  <w:style w:type="character" w:customStyle="1" w:styleId="ListLabel157">
    <w:name w:val="ListLabel 157"/>
    <w:qFormat/>
    <w:rPr>
      <w:b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ascii="Times New Roman" w:hAnsi="Times New Roman"/>
      <w:b/>
      <w:sz w:val="24"/>
    </w:rPr>
  </w:style>
  <w:style w:type="character" w:customStyle="1" w:styleId="ListLabel160">
    <w:name w:val="ListLabel 160"/>
    <w:qFormat/>
    <w:rPr>
      <w:rFonts w:ascii="Times New Roman" w:hAnsi="Times New Roman"/>
      <w:b/>
      <w:i w:val="0"/>
      <w:iCs/>
      <w:strike w:val="0"/>
      <w:dstrike w:val="0"/>
      <w:sz w:val="24"/>
    </w:rPr>
  </w:style>
  <w:style w:type="character" w:customStyle="1" w:styleId="ListLabel161">
    <w:name w:val="ListLabel 161"/>
    <w:qFormat/>
    <w:rPr>
      <w:b/>
    </w:rPr>
  </w:style>
  <w:style w:type="character" w:customStyle="1" w:styleId="ListLabel162">
    <w:name w:val="ListLabel 162"/>
    <w:qFormat/>
    <w:rPr>
      <w:b/>
    </w:rPr>
  </w:style>
  <w:style w:type="character" w:customStyle="1" w:styleId="ListLabel163">
    <w:name w:val="ListLabel 163"/>
    <w:qFormat/>
    <w:rPr>
      <w:b/>
    </w:rPr>
  </w:style>
  <w:style w:type="character" w:customStyle="1" w:styleId="ListLabel164">
    <w:name w:val="ListLabel 164"/>
    <w:qFormat/>
    <w:rPr>
      <w:b/>
    </w:rPr>
  </w:style>
  <w:style w:type="character" w:customStyle="1" w:styleId="ListLabel165">
    <w:name w:val="ListLabel 165"/>
    <w:qFormat/>
    <w:rPr>
      <w:b/>
    </w:rPr>
  </w:style>
  <w:style w:type="character" w:customStyle="1" w:styleId="ListLabel166">
    <w:name w:val="ListLabel 166"/>
    <w:qFormat/>
    <w:rPr>
      <w:b/>
    </w:rPr>
  </w:style>
  <w:style w:type="character" w:customStyle="1" w:styleId="ListLabel167">
    <w:name w:val="ListLabel 167"/>
    <w:qFormat/>
    <w:rPr>
      <w:b/>
    </w:rPr>
  </w:style>
  <w:style w:type="character" w:customStyle="1" w:styleId="ListLabel168">
    <w:name w:val="ListLabel 168"/>
    <w:qFormat/>
    <w:rPr>
      <w:rFonts w:ascii="Times New Roman" w:hAnsi="Times New Roman" w:cs="Wingdings"/>
      <w:b/>
      <w:sz w:val="24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ListLabel178">
    <w:name w:val="ListLabel 178"/>
    <w:qFormat/>
    <w:rPr>
      <w:b/>
      <w:i w:val="0"/>
      <w:iCs/>
      <w:color w:val="auto"/>
    </w:rPr>
  </w:style>
  <w:style w:type="character" w:customStyle="1" w:styleId="ListLabel179">
    <w:name w:val="ListLabel 179"/>
    <w:qFormat/>
    <w:rPr>
      <w:b/>
    </w:rPr>
  </w:style>
  <w:style w:type="character" w:customStyle="1" w:styleId="ListLabel180">
    <w:name w:val="ListLabel 180"/>
    <w:qFormat/>
    <w:rPr>
      <w:b/>
    </w:rPr>
  </w:style>
  <w:style w:type="character" w:customStyle="1" w:styleId="ListLabel181">
    <w:name w:val="ListLabel 181"/>
    <w:qFormat/>
    <w:rPr>
      <w:b/>
    </w:rPr>
  </w:style>
  <w:style w:type="character" w:customStyle="1" w:styleId="ListLabel182">
    <w:name w:val="ListLabel 182"/>
    <w:qFormat/>
    <w:rPr>
      <w:b/>
    </w:rPr>
  </w:style>
  <w:style w:type="character" w:customStyle="1" w:styleId="ListLabel183">
    <w:name w:val="ListLabel 183"/>
    <w:qFormat/>
    <w:rPr>
      <w:b/>
    </w:rPr>
  </w:style>
  <w:style w:type="character" w:customStyle="1" w:styleId="ListLabel184">
    <w:name w:val="ListLabel 184"/>
    <w:qFormat/>
    <w:rPr>
      <w:b/>
    </w:rPr>
  </w:style>
  <w:style w:type="character" w:customStyle="1" w:styleId="ListLabel185">
    <w:name w:val="ListLabel 185"/>
    <w:qFormat/>
    <w:rPr>
      <w:b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ascii="Times New Roman" w:hAnsi="Times New Roman"/>
      <w:b/>
      <w:sz w:val="24"/>
    </w:rPr>
  </w:style>
  <w:style w:type="character" w:customStyle="1" w:styleId="ListLabel188">
    <w:name w:val="ListLabel 188"/>
    <w:qFormat/>
    <w:rPr>
      <w:rFonts w:ascii="Times New Roman" w:hAnsi="Times New Roman"/>
      <w:b/>
      <w:i w:val="0"/>
      <w:iCs/>
      <w:strike w:val="0"/>
      <w:dstrike w:val="0"/>
      <w:sz w:val="24"/>
    </w:rPr>
  </w:style>
  <w:style w:type="character" w:customStyle="1" w:styleId="ListLabel189">
    <w:name w:val="ListLabel 189"/>
    <w:qFormat/>
    <w:rPr>
      <w:b/>
    </w:rPr>
  </w:style>
  <w:style w:type="character" w:customStyle="1" w:styleId="ListLabel190">
    <w:name w:val="ListLabel 190"/>
    <w:qFormat/>
    <w:rPr>
      <w:b/>
    </w:rPr>
  </w:style>
  <w:style w:type="character" w:customStyle="1" w:styleId="ListLabel191">
    <w:name w:val="ListLabel 191"/>
    <w:qFormat/>
    <w:rPr>
      <w:b/>
    </w:rPr>
  </w:style>
  <w:style w:type="character" w:customStyle="1" w:styleId="ListLabel192">
    <w:name w:val="ListLabel 192"/>
    <w:qFormat/>
    <w:rPr>
      <w:b/>
    </w:rPr>
  </w:style>
  <w:style w:type="character" w:customStyle="1" w:styleId="ListLabel193">
    <w:name w:val="ListLabel 193"/>
    <w:qFormat/>
    <w:rPr>
      <w:b/>
    </w:rPr>
  </w:style>
  <w:style w:type="character" w:customStyle="1" w:styleId="ListLabel194">
    <w:name w:val="ListLabel 194"/>
    <w:qFormat/>
    <w:rPr>
      <w:b/>
    </w:rPr>
  </w:style>
  <w:style w:type="character" w:customStyle="1" w:styleId="ListLabel195">
    <w:name w:val="ListLabel 195"/>
    <w:qFormat/>
    <w:rPr>
      <w:b/>
    </w:rPr>
  </w:style>
  <w:style w:type="character" w:customStyle="1" w:styleId="ListLabel196">
    <w:name w:val="ListLabel 196"/>
    <w:qFormat/>
    <w:rPr>
      <w:rFonts w:ascii="Times New Roman" w:hAnsi="Times New Roman" w:cs="Wingdings"/>
      <w:b/>
      <w:sz w:val="24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ListLabel206">
    <w:name w:val="ListLabel 206"/>
    <w:qFormat/>
    <w:rPr>
      <w:b/>
      <w:i w:val="0"/>
      <w:iCs/>
      <w:color w:val="auto"/>
    </w:rPr>
  </w:style>
  <w:style w:type="character" w:customStyle="1" w:styleId="ListLabel207">
    <w:name w:val="ListLabel 207"/>
    <w:qFormat/>
    <w:rPr>
      <w:b/>
    </w:rPr>
  </w:style>
  <w:style w:type="character" w:customStyle="1" w:styleId="ListLabel208">
    <w:name w:val="ListLabel 208"/>
    <w:qFormat/>
    <w:rPr>
      <w:b/>
    </w:rPr>
  </w:style>
  <w:style w:type="character" w:customStyle="1" w:styleId="ListLabel209">
    <w:name w:val="ListLabel 209"/>
    <w:qFormat/>
    <w:rPr>
      <w:b/>
    </w:rPr>
  </w:style>
  <w:style w:type="character" w:customStyle="1" w:styleId="ListLabel210">
    <w:name w:val="ListLabel 210"/>
    <w:qFormat/>
    <w:rPr>
      <w:b/>
    </w:rPr>
  </w:style>
  <w:style w:type="character" w:customStyle="1" w:styleId="ListLabel211">
    <w:name w:val="ListLabel 211"/>
    <w:qFormat/>
    <w:rPr>
      <w:b/>
    </w:rPr>
  </w:style>
  <w:style w:type="character" w:customStyle="1" w:styleId="ListLabel212">
    <w:name w:val="ListLabel 212"/>
    <w:qFormat/>
    <w:rPr>
      <w:b/>
    </w:rPr>
  </w:style>
  <w:style w:type="character" w:customStyle="1" w:styleId="ListLabel213">
    <w:name w:val="ListLabel 213"/>
    <w:qFormat/>
    <w:rPr>
      <w:b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ascii="Times New Roman" w:hAnsi="Times New Roman"/>
      <w:b/>
      <w:sz w:val="24"/>
    </w:rPr>
  </w:style>
  <w:style w:type="character" w:customStyle="1" w:styleId="ListLabel216">
    <w:name w:val="ListLabel 216"/>
    <w:qFormat/>
    <w:rPr>
      <w:rFonts w:ascii="Times New Roman" w:hAnsi="Times New Roman"/>
      <w:b/>
      <w:i w:val="0"/>
      <w:iCs/>
      <w:strike w:val="0"/>
      <w:dstrike w:val="0"/>
      <w:sz w:val="24"/>
    </w:rPr>
  </w:style>
  <w:style w:type="character" w:customStyle="1" w:styleId="ListLabel217">
    <w:name w:val="ListLabel 217"/>
    <w:qFormat/>
    <w:rPr>
      <w:b/>
    </w:rPr>
  </w:style>
  <w:style w:type="character" w:customStyle="1" w:styleId="ListLabel218">
    <w:name w:val="ListLabel 218"/>
    <w:qFormat/>
    <w:rPr>
      <w:b/>
    </w:rPr>
  </w:style>
  <w:style w:type="character" w:customStyle="1" w:styleId="ListLabel219">
    <w:name w:val="ListLabel 219"/>
    <w:qFormat/>
    <w:rPr>
      <w:b/>
    </w:rPr>
  </w:style>
  <w:style w:type="character" w:customStyle="1" w:styleId="ListLabel220">
    <w:name w:val="ListLabel 220"/>
    <w:qFormat/>
    <w:rPr>
      <w:b/>
    </w:rPr>
  </w:style>
  <w:style w:type="character" w:customStyle="1" w:styleId="ListLabel221">
    <w:name w:val="ListLabel 221"/>
    <w:qFormat/>
    <w:rPr>
      <w:b/>
    </w:rPr>
  </w:style>
  <w:style w:type="character" w:customStyle="1" w:styleId="ListLabel222">
    <w:name w:val="ListLabel 222"/>
    <w:qFormat/>
    <w:rPr>
      <w:b/>
    </w:rPr>
  </w:style>
  <w:style w:type="character" w:customStyle="1" w:styleId="ListLabel223">
    <w:name w:val="ListLabel 223"/>
    <w:qFormat/>
    <w:rPr>
      <w:b/>
    </w:rPr>
  </w:style>
  <w:style w:type="character" w:customStyle="1" w:styleId="ListLabel224">
    <w:name w:val="ListLabel 224"/>
    <w:qFormat/>
    <w:rPr>
      <w:rFonts w:ascii="Times New Roman" w:hAnsi="Times New Roman" w:cs="Wingdings"/>
      <w:b/>
      <w:sz w:val="24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Symbol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ascii="Times New Roman" w:hAnsi="Times New Roman" w:cs="Times New Roman"/>
      <w:color w:val="000000" w:themeColor="text1"/>
      <w:sz w:val="24"/>
      <w:szCs w:val="24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d">
    <w:name w:val="List"/>
    <w:basedOn w:val="a1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qFormat/>
    <w:rsid w:val="0009711C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6F270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!Ïîäïèñü"/>
    <w:basedOn w:val="a"/>
    <w:qFormat/>
    <w:rsid w:val="00880B73"/>
    <w:pPr>
      <w:overflowPunct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af3">
    <w:name w:val="Нормальный (таблица)"/>
    <w:basedOn w:val="a"/>
    <w:next w:val="a"/>
    <w:uiPriority w:val="99"/>
    <w:qFormat/>
    <w:rsid w:val="00880B73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4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af5">
    <w:name w:val="annotation text"/>
    <w:basedOn w:val="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6">
    <w:name w:val="Balloon Text"/>
    <w:basedOn w:val="a"/>
    <w:uiPriority w:val="99"/>
    <w:semiHidden/>
    <w:unhideWhenUsed/>
    <w:qFormat/>
    <w:rsid w:val="00C8381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7">
    <w:name w:val="annotation subject"/>
    <w:basedOn w:val="af5"/>
    <w:next w:val="af5"/>
    <w:uiPriority w:val="99"/>
    <w:semiHidden/>
    <w:unhideWhenUsed/>
    <w:qFormat/>
    <w:rsid w:val="0082160D"/>
    <w:rPr>
      <w:b/>
      <w:bCs/>
    </w:rPr>
  </w:style>
  <w:style w:type="paragraph" w:customStyle="1" w:styleId="21">
    <w:name w:val="Основной текст 21"/>
    <w:basedOn w:val="a"/>
    <w:qFormat/>
    <w:rsid w:val="004C628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Standard">
    <w:name w:val="Standard"/>
    <w:qFormat/>
    <w:rsid w:val="00B611E1"/>
    <w:pPr>
      <w:suppressAutoHyphens/>
      <w:ind w:firstLine="567"/>
      <w:jc w:val="both"/>
    </w:pPr>
    <w:rPr>
      <w:rFonts w:ascii="Times New Roman" w:eastAsia="Times New Roman" w:hAnsi="Times New Roman" w:cs="Times New Roman"/>
      <w:kern w:val="2"/>
      <w:sz w:val="22"/>
      <w:szCs w:val="20"/>
      <w:lang w:eastAsia="zh-CN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numbering" w:customStyle="1" w:styleId="WW8Num3">
    <w:name w:val="WW8Num3"/>
    <w:qFormat/>
    <w:rsid w:val="00B611E1"/>
  </w:style>
  <w:style w:type="numbering" w:customStyle="1" w:styleId="WW8Num31">
    <w:name w:val="WW8Num31"/>
    <w:qFormat/>
    <w:rsid w:val="00C772FA"/>
  </w:style>
  <w:style w:type="table" w:styleId="af9">
    <w:name w:val="Table Grid"/>
    <w:basedOn w:val="a3"/>
    <w:uiPriority w:val="39"/>
    <w:rsid w:val="006F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yclinika.ru/" TargetMode="External"/><Relationship Id="rId5" Type="http://schemas.openxmlformats.org/officeDocument/2006/relationships/hyperlink" Target="https://lk.zu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3606</Words>
  <Characters>20555</Characters>
  <Application>Microsoft Office Word</Application>
  <DocSecurity>0</DocSecurity>
  <Lines>171</Lines>
  <Paragraphs>48</Paragraphs>
  <ScaleCrop>false</ScaleCrop>
  <Company/>
  <LinksUpToDate>false</LinksUpToDate>
  <CharactersWithSpaces>24113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Подгорная Ольга Николаевна</dc:creator>
  <dc:description/>
  <cp:lastModifiedBy>Шепель Олеся Павловна</cp:lastModifiedBy>
  <cp:revision>2</cp:revision>
  <dcterms:created xsi:type="dcterms:W3CDTF">2024-09-18T13:02:00Z</dcterms:created>
  <dcterms:modified xsi:type="dcterms:W3CDTF">2024-09-18T13:02:00Z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