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3D153" w14:textId="77777777" w:rsidR="00142AD0" w:rsidRDefault="0000000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Договору № </w:t>
      </w:r>
    </w:p>
    <w:p w14:paraId="429255A3" w14:textId="77777777" w:rsidR="00142AD0" w:rsidRDefault="0000000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________________________2026 г.</w:t>
      </w:r>
    </w:p>
    <w:p w14:paraId="02EC2B0E" w14:textId="77777777" w:rsidR="00142AD0" w:rsidRDefault="00142AD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</w:p>
    <w:p w14:paraId="393C6D96" w14:textId="77777777" w:rsidR="00142AD0" w:rsidRDefault="00142AD0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E44E17E" w14:textId="77777777" w:rsidR="00142AD0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 w14:paraId="138B92FE" w14:textId="50DB85FB" w:rsidR="00142AD0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«ДОЧКИ-СЫНОЧКИ» СТАНДАРТ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(дети от 3 лет до 7 лет)</w:t>
      </w:r>
      <w:r w:rsidR="00EA1A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ПРЕДЕЛАХ </w:t>
      </w:r>
      <w:r w:rsidR="006B0FA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30</w:t>
      </w:r>
      <w:r w:rsidR="00EA1A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КМ ОТ МКАД</w:t>
      </w:r>
    </w:p>
    <w:p w14:paraId="6C92C32F" w14:textId="17AD734C" w:rsidR="00142AD0" w:rsidRDefault="00000000">
      <w:pPr>
        <w:widowControl w:val="0"/>
        <w:spacing w:after="0" w:line="240" w:lineRule="auto"/>
        <w:ind w:left="108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Стоимость программы </w:t>
      </w:r>
      <w:r w:rsidR="006B0FAC">
        <w:rPr>
          <w:rFonts w:ascii="Times New Roman" w:hAnsi="Times New Roman" w:cs="Times New Roman"/>
          <w:b/>
          <w:bCs/>
          <w:sz w:val="24"/>
          <w:szCs w:val="24"/>
        </w:rPr>
        <w:t>120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000 рублей</w:t>
      </w:r>
    </w:p>
    <w:p w14:paraId="5556C2A8" w14:textId="77777777" w:rsidR="00142AD0" w:rsidRDefault="00142AD0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C76861D" w14:textId="77777777" w:rsidR="00142AD0" w:rsidRDefault="00142AD0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822DD39" w14:textId="77777777" w:rsidR="00142AD0" w:rsidRDefault="0014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2C8DA7EE" w14:textId="77777777" w:rsidR="00142AD0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услуг, оказываемых по медицинским показаниям детям в возрасте от 3 лет до 7 лет</w:t>
      </w:r>
    </w:p>
    <w:p w14:paraId="51700F3B" w14:textId="77777777" w:rsidR="00142AD0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 w14:paraId="530525FF" w14:textId="77777777" w:rsidR="00142AD0" w:rsidRDefault="00142AD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78F8021" w14:textId="77777777" w:rsidR="00142AD0" w:rsidRDefault="00000000">
      <w:pPr>
        <w:pStyle w:val="af3"/>
        <w:widowControl w:val="0"/>
        <w:numPr>
          <w:ilvl w:val="0"/>
          <w:numId w:val="4"/>
        </w:numPr>
        <w:overflowPunct/>
        <w:ind w:left="142" w:hanging="142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 w14:paraId="27333952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 педиатра </w:t>
      </w:r>
      <w:bookmarkStart w:id="0" w:name="_Hlk41416103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в клинике 10 приемов;</w:t>
      </w:r>
    </w:p>
    <w:p w14:paraId="732AD5A1" w14:textId="77777777" w:rsidR="00142AD0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Консультация педиатра онлайн — без ограничений;</w:t>
      </w:r>
    </w:p>
    <w:p w14:paraId="4D526F55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педиатра не более 8 приемов всего: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5F4CE" w14:textId="77777777" w:rsidR="00142AD0" w:rsidRDefault="00000000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прием детского психолога/психиатра - 1 консультация за период прикрепления; профилактический осмотр стоматолога – однократно за период прикрепления.</w:t>
      </w:r>
    </w:p>
    <w:p w14:paraId="240D7661" w14:textId="77777777" w:rsidR="00142AD0" w:rsidRDefault="00142AD0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1" w:name="_Hlk40798266"/>
      <w:bookmarkEnd w:id="1"/>
    </w:p>
    <w:p w14:paraId="33831E50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2" w:name="_Hlk49345398"/>
      <w:r>
        <w:rPr>
          <w:rFonts w:ascii="Times New Roman" w:hAnsi="Times New Roman" w:cs="Times New Roman"/>
          <w:b/>
          <w:bCs/>
          <w:sz w:val="24"/>
          <w:szCs w:val="24"/>
        </w:rPr>
        <w:t>врача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82EA9F2" w14:textId="77777777" w:rsidR="00142AD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общеклинические (общий анализ крови 3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раза+общий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 мочи 3 раза);</w:t>
      </w:r>
    </w:p>
    <w:p w14:paraId="413A7C4F" w14:textId="77777777" w:rsidR="00142AD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-биохимические (10 показателей);</w:t>
      </w:r>
    </w:p>
    <w:p w14:paraId="7BBFC2E7" w14:textId="77777777" w:rsidR="00142AD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3" w:name="_Hlk40799007"/>
      <w:r>
        <w:rPr>
          <w:rFonts w:ascii="Times New Roman" w:hAnsi="Times New Roman" w:cs="Times New Roman"/>
          <w:sz w:val="24"/>
          <w:szCs w:val="24"/>
        </w:rPr>
        <w:t>бактериологические (</w:t>
      </w:r>
      <w:r>
        <w:rPr>
          <w:rFonts w:ascii="Times New Roman" w:hAnsi="Times New Roman"/>
          <w:sz w:val="24"/>
          <w:szCs w:val="24"/>
        </w:rPr>
        <w:t>Микробиологическое (</w:t>
      </w:r>
      <w:proofErr w:type="spellStart"/>
      <w:r>
        <w:rPr>
          <w:rFonts w:ascii="Times New Roman" w:hAnsi="Times New Roman"/>
          <w:sz w:val="24"/>
          <w:szCs w:val="24"/>
        </w:rPr>
        <w:t>культуральное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) исследование мазка из зева на палочку дифтерии; </w:t>
      </w:r>
      <w:proofErr w:type="spellStart"/>
      <w:r>
        <w:rPr>
          <w:rFonts w:ascii="Times New Roman" w:hAnsi="Times New Roman"/>
          <w:sz w:val="24"/>
          <w:szCs w:val="24"/>
        </w:rPr>
        <w:t>Культуральные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исследования на стрептококк группы A; Исследование ректального мазка (фекалий) на </w:t>
      </w:r>
      <w:proofErr w:type="spellStart"/>
      <w:r>
        <w:rPr>
          <w:rFonts w:ascii="Times New Roman" w:hAnsi="Times New Roman"/>
          <w:sz w:val="24"/>
          <w:szCs w:val="24"/>
        </w:rPr>
        <w:t>колипатогенную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группу; Посев на флору и чувствительность к антибиотикам)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sz w:val="24"/>
          <w:szCs w:val="24"/>
          <w:lang w:eastAsia="zh-CN" w:bidi="hi-IN"/>
        </w:rPr>
        <w:t>(всего 3 показателя)</w:t>
      </w:r>
      <w:bookmarkStart w:id="4" w:name="_Hlk33517575"/>
      <w:bookmarkEnd w:id="4"/>
      <w:r>
        <w:rPr>
          <w:rFonts w:ascii="Times New Roman" w:hAnsi="Times New Roman" w:cs="Times New Roman"/>
          <w:sz w:val="24"/>
          <w:szCs w:val="24"/>
          <w:lang w:eastAsia="zh-CN" w:bidi="hi-IN"/>
        </w:rPr>
        <w:t>;</w:t>
      </w:r>
    </w:p>
    <w:p w14:paraId="06A520D1" w14:textId="77777777" w:rsidR="00142AD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-гистологические (по 5 показателей каждого наименования);</w:t>
      </w:r>
    </w:p>
    <w:p w14:paraId="07E8A003" w14:textId="77777777" w:rsidR="00142AD0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-серологические (3 показателя);</w:t>
      </w:r>
    </w:p>
    <w:p w14:paraId="024F3B68" w14:textId="77777777" w:rsidR="00142AD0" w:rsidRDefault="00142A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A6AD9E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Инструментальные методы диагностики: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F6003" w14:textId="77777777" w:rsidR="00142AD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-ультразвуковые исследования (3 исследования за период обслуживания); </w:t>
      </w:r>
    </w:p>
    <w:p w14:paraId="5AF34D39" w14:textId="77777777" w:rsidR="00142AD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-рентген, ЭКГ; ЭЭГ — без ограничений;</w:t>
      </w:r>
    </w:p>
    <w:p w14:paraId="42E6608B" w14:textId="77777777" w:rsidR="00142AD0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однократно;</w:t>
      </w:r>
    </w:p>
    <w:p w14:paraId="1B12905C" w14:textId="77777777" w:rsidR="00142AD0" w:rsidRDefault="00000000">
      <w:pPr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bookmarkStart w:id="5" w:name="_Hlk49345548"/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 — без ограничений;</w:t>
      </w:r>
      <w:bookmarkStart w:id="6" w:name="_Hlk49345548_Копия_1"/>
      <w:bookmarkEnd w:id="6"/>
    </w:p>
    <w:p w14:paraId="3238E76C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Физиотерапевтическое лечение:</w:t>
      </w:r>
      <w:r>
        <w:rPr>
          <w:rFonts w:ascii="Times New Roman" w:hAnsi="Times New Roman" w:cs="Times New Roman"/>
          <w:sz w:val="24"/>
          <w:szCs w:val="24"/>
        </w:rPr>
        <w:t xml:space="preserve"> электролечение, светолечение, теплолечение, лазеротерапия, магнитотерапия,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фонофорез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bookmarkStart w:id="7" w:name="_Hlk49347174"/>
      <w:r>
        <w:rPr>
          <w:rFonts w:ascii="Times New Roman" w:hAnsi="Times New Roman" w:cs="Times New Roman"/>
          <w:sz w:val="24"/>
          <w:szCs w:val="24"/>
        </w:rPr>
        <w:t>1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 курс на выбор из 5 сеансов за период годового прикрепления;</w:t>
      </w:r>
    </w:p>
    <w:p w14:paraId="4C12F772" w14:textId="77777777" w:rsidR="00142AD0" w:rsidRDefault="0014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BA8C2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Классический лечебный массаж в поликлинике (не более 1 курса из 10 процедур в течение годового прикрепления).</w:t>
      </w:r>
    </w:p>
    <w:p w14:paraId="6A75D3DF" w14:textId="77777777" w:rsidR="00142AD0" w:rsidRDefault="0014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DF119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40797333"/>
      <w:r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9" w:name="_Hlk40797591_Копия_1"/>
      <w:bookmarkStart w:id="10" w:name="_Hlk40797591"/>
      <w:bookmarkEnd w:id="8"/>
      <w:r>
        <w:rPr>
          <w:rFonts w:ascii="Times New Roman" w:hAnsi="Times New Roman" w:cs="Times New Roman"/>
          <w:sz w:val="24"/>
          <w:szCs w:val="24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9"/>
      <w:r>
        <w:rPr>
          <w:rFonts w:ascii="Times New Roman" w:hAnsi="Times New Roman" w:cs="Times New Roman"/>
          <w:sz w:val="24"/>
          <w:szCs w:val="24"/>
        </w:rPr>
        <w:t>.</w:t>
      </w:r>
      <w:bookmarkEnd w:id="10"/>
    </w:p>
    <w:p w14:paraId="5A2712D0" w14:textId="77777777" w:rsidR="00142AD0" w:rsidRDefault="0014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9A163" w14:textId="77777777" w:rsidR="00142AD0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  <w:bookmarkStart w:id="11" w:name="_Hlk44340180"/>
      <w:bookmarkStart w:id="12" w:name="_Hlk40797385"/>
      <w:bookmarkEnd w:id="11"/>
      <w:bookmarkEnd w:id="12"/>
    </w:p>
    <w:p w14:paraId="1481150E" w14:textId="77777777" w:rsidR="00142AD0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помощь на дому по острому заболеванию не более 2-х раз</w:t>
      </w:r>
      <w:r>
        <w:rPr>
          <w:rFonts w:ascii="Times New Roman" w:hAnsi="Times New Roman" w:cs="Times New Roman"/>
          <w:sz w:val="24"/>
          <w:szCs w:val="24"/>
        </w:rPr>
        <w:t xml:space="preserve"> за период прикрепления 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 w14:paraId="37117581" w14:textId="77777777" w:rsidR="00142AD0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Start w:id="13" w:name="_Hlk49263990"/>
      <w:bookmarkEnd w:id="13"/>
    </w:p>
    <w:p w14:paraId="33D5B147" w14:textId="77777777" w:rsidR="00142AD0" w:rsidRDefault="00142A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7FEBB59" w14:textId="77777777" w:rsidR="00142AD0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 w14:paraId="726614E7" w14:textId="77777777" w:rsidR="00142AD0" w:rsidRDefault="00000000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 w14:paraId="513CDE60" w14:textId="77777777" w:rsidR="00142AD0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ПЛАНОВАЯ ДИСПАНСЕРИЗАЦИЯ в 3, 4, 5, 6 лет – однократно за период действия программы</w:t>
      </w:r>
    </w:p>
    <w:tbl>
      <w:tblPr>
        <w:tblStyle w:val="af9"/>
        <w:tblW w:w="9345" w:type="dxa"/>
        <w:tblLayout w:type="fixed"/>
        <w:tblLook w:val="04A0" w:firstRow="1" w:lastRow="0" w:firstColumn="1" w:lastColumn="0" w:noHBand="0" w:noVBand="1"/>
      </w:tblPr>
      <w:tblGrid>
        <w:gridCol w:w="2516"/>
        <w:gridCol w:w="2136"/>
        <w:gridCol w:w="2491"/>
        <w:gridCol w:w="2202"/>
      </w:tblGrid>
      <w:tr w:rsidR="00142AD0" w14:paraId="3B81D5C0" w14:textId="77777777">
        <w:tc>
          <w:tcPr>
            <w:tcW w:w="2516" w:type="dxa"/>
            <w:shd w:val="clear" w:color="auto" w:fill="auto"/>
          </w:tcPr>
          <w:p w14:paraId="272BD77A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36" w:type="dxa"/>
            <w:shd w:val="clear" w:color="auto" w:fill="auto"/>
          </w:tcPr>
          <w:p w14:paraId="57F62B8D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491" w:type="dxa"/>
            <w:shd w:val="clear" w:color="auto" w:fill="auto"/>
          </w:tcPr>
          <w:p w14:paraId="19F19DF6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02" w:type="dxa"/>
            <w:shd w:val="clear" w:color="auto" w:fill="auto"/>
          </w:tcPr>
          <w:p w14:paraId="6545A2C2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 w:rsidR="00142AD0" w14:paraId="6B6A8C50" w14:textId="77777777">
        <w:tc>
          <w:tcPr>
            <w:tcW w:w="2516" w:type="dxa"/>
            <w:shd w:val="clear" w:color="auto" w:fill="auto"/>
          </w:tcPr>
          <w:p w14:paraId="7EF20874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года</w:t>
            </w:r>
          </w:p>
        </w:tc>
        <w:tc>
          <w:tcPr>
            <w:tcW w:w="2136" w:type="dxa"/>
            <w:shd w:val="clear" w:color="auto" w:fill="auto"/>
          </w:tcPr>
          <w:p w14:paraId="263B44F3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4AD0ED07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4C21FBB6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4EC24A9C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shd w:val="clear" w:color="auto" w:fill="auto"/>
          </w:tcPr>
          <w:p w14:paraId="0EB5262E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56866E94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7E4D029F" w14:textId="77777777" w:rsidR="00142AD0" w:rsidRDefault="00142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D0" w14:paraId="44375EFA" w14:textId="77777777">
        <w:tc>
          <w:tcPr>
            <w:tcW w:w="2516" w:type="dxa"/>
            <w:shd w:val="clear" w:color="auto" w:fill="auto"/>
          </w:tcPr>
          <w:p w14:paraId="7195D152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2136" w:type="dxa"/>
            <w:shd w:val="clear" w:color="auto" w:fill="auto"/>
          </w:tcPr>
          <w:p w14:paraId="1B8C2529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6A7A5ECC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7393AE32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038E9833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shd w:val="clear" w:color="auto" w:fill="auto"/>
          </w:tcPr>
          <w:p w14:paraId="10717C86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6CC2E9A8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0C8ACF17" w14:textId="77777777" w:rsidR="00142AD0" w:rsidRDefault="00142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D0" w14:paraId="3431ABAA" w14:textId="77777777">
        <w:tc>
          <w:tcPr>
            <w:tcW w:w="2516" w:type="dxa"/>
            <w:shd w:val="clear" w:color="auto" w:fill="auto"/>
          </w:tcPr>
          <w:p w14:paraId="1B436A73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</w:tc>
        <w:tc>
          <w:tcPr>
            <w:tcW w:w="2136" w:type="dxa"/>
            <w:shd w:val="clear" w:color="auto" w:fill="auto"/>
          </w:tcPr>
          <w:p w14:paraId="04577827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2AA91064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32E683DA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505D0C86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отоларинголог</w:t>
            </w:r>
          </w:p>
        </w:tc>
        <w:tc>
          <w:tcPr>
            <w:tcW w:w="2491" w:type="dxa"/>
            <w:shd w:val="clear" w:color="auto" w:fill="auto"/>
          </w:tcPr>
          <w:p w14:paraId="1CB651B7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анализ крови </w:t>
            </w:r>
          </w:p>
          <w:p w14:paraId="19699593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029BF5CF" w14:textId="77777777" w:rsidR="00142AD0" w:rsidRDefault="00142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D0" w14:paraId="08B10690" w14:textId="77777777">
        <w:trPr>
          <w:trHeight w:val="2465"/>
        </w:trPr>
        <w:tc>
          <w:tcPr>
            <w:tcW w:w="2516" w:type="dxa"/>
            <w:shd w:val="clear" w:color="auto" w:fill="auto"/>
          </w:tcPr>
          <w:p w14:paraId="70936BB4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лет</w:t>
            </w:r>
          </w:p>
        </w:tc>
        <w:tc>
          <w:tcPr>
            <w:tcW w:w="2136" w:type="dxa"/>
            <w:shd w:val="clear" w:color="auto" w:fill="auto"/>
          </w:tcPr>
          <w:p w14:paraId="6297CC27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747FE66E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69B80A3C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546D9ECD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  <w:p w14:paraId="0C71F3BF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эндокринолог</w:t>
            </w:r>
          </w:p>
          <w:p w14:paraId="0AA08EA0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уролог</w:t>
            </w:r>
          </w:p>
          <w:p w14:paraId="4C8C585B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гинеколог</w:t>
            </w:r>
          </w:p>
          <w:p w14:paraId="3F2678CB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</w:p>
        </w:tc>
        <w:tc>
          <w:tcPr>
            <w:tcW w:w="2491" w:type="dxa"/>
            <w:shd w:val="clear" w:color="auto" w:fill="auto"/>
          </w:tcPr>
          <w:p w14:paraId="41F4E680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6B3BA5C6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мочи, холестерин</w:t>
            </w:r>
          </w:p>
        </w:tc>
        <w:tc>
          <w:tcPr>
            <w:tcW w:w="2202" w:type="dxa"/>
            <w:shd w:val="clear" w:color="auto" w:fill="auto"/>
          </w:tcPr>
          <w:p w14:paraId="6A537EA2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  <w:p w14:paraId="202E07A9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органов брюшной полости</w:t>
            </w:r>
          </w:p>
          <w:p w14:paraId="20E8AD12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сердца</w:t>
            </w:r>
          </w:p>
          <w:p w14:paraId="19445ABE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почек</w:t>
            </w:r>
          </w:p>
          <w:p w14:paraId="6E59DE46" w14:textId="77777777" w:rsidR="00142AD0" w:rsidRDefault="00142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5581C8" w14:textId="77777777" w:rsidR="00142AD0" w:rsidRDefault="00142AD0">
      <w:pPr>
        <w:pStyle w:val="af1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D60835E" w14:textId="77777777" w:rsidR="00142AD0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5948"/>
      </w:tblGrid>
      <w:tr w:rsidR="00142AD0" w14:paraId="254459A7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C58FB" w14:textId="77777777" w:rsidR="00142AD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E78FC" w14:textId="77777777" w:rsidR="00142AD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 w:rsidR="00142AD0" w14:paraId="2FC23852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02A1E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CA18F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кори, краснухи, эпидемического паротита</w:t>
            </w:r>
          </w:p>
          <w:p w14:paraId="295EAA91" w14:textId="77777777" w:rsidR="00142AD0" w:rsidRDefault="0014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D0" w14:paraId="6639CA76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76BBE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D3C93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ревакцинация против дифтерии, столбняка </w:t>
            </w:r>
          </w:p>
        </w:tc>
      </w:tr>
      <w:tr w:rsidR="00142AD0" w14:paraId="79E6CA38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902C2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BA9EA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Реакция Манту (Туберкулин) ежегодно</w:t>
            </w:r>
          </w:p>
          <w:p w14:paraId="1D023CE4" w14:textId="77777777" w:rsidR="00142AD0" w:rsidRDefault="0014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D0" w14:paraId="7002F580" w14:textId="77777777">
        <w:trPr>
          <w:trHeight w:val="9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CCEB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A0F89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 w14:paraId="3C911DB8" w14:textId="77777777" w:rsidR="00142AD0" w:rsidRDefault="00000000">
      <w:pPr>
        <w:tabs>
          <w:tab w:val="left" w:pos="9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прививки проводится только в условиях поликлиники.</w:t>
      </w:r>
    </w:p>
    <w:p w14:paraId="262DFD2D" w14:textId="77777777" w:rsidR="00142AD0" w:rsidRDefault="00000000">
      <w:pPr>
        <w:tabs>
          <w:tab w:val="left" w:pos="924"/>
        </w:tabs>
        <w:spacing w:after="0"/>
        <w:ind w:lef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 w14:paraId="4D567F50" w14:textId="77777777" w:rsidR="00142AD0" w:rsidRDefault="00000000">
      <w:pPr>
        <w:tabs>
          <w:tab w:val="left" w:pos="924"/>
        </w:tabs>
        <w:spacing w:after="0"/>
        <w:ind w:lef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 w14:paraId="0A5F0359" w14:textId="77777777" w:rsidR="00142AD0" w:rsidRDefault="00142AD0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10144B" w14:textId="77777777" w:rsidR="00142AD0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ПОРЯДОК ПРЕДОСТАВЛЕНИЯ МЕДИЦИНСКОЙ ПОМОЩИ ПО ПРОГРАММЕ «ДОЧКИ-СЫНОЧКИ» СТАНДАРТ» ДЛЯ ДЕТЕЙ В ВОЗРАСТЕ ОТ 3 ДО 7 ЛЕТ:</w:t>
      </w:r>
    </w:p>
    <w:p w14:paraId="55E76C78" w14:textId="77777777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 w14:paraId="2A390EBD" w14:textId="77777777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45613450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4"/>
    </w:p>
    <w:p w14:paraId="69F725A6" w14:textId="77777777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 w14:paraId="496C4BF6" w14:textId="77777777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 w14:paraId="5AAB0378" w14:textId="18AFDC89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</w:t>
      </w:r>
      <w:r w:rsidR="008E0B9C">
        <w:rPr>
          <w:rFonts w:ascii="Times New Roman" w:hAnsi="Times New Roman" w:cs="Times New Roman"/>
          <w:color w:val="000000" w:themeColor="text1"/>
        </w:rPr>
        <w:t>+7(495) 649-88-78</w:t>
      </w:r>
      <w:r>
        <w:rPr>
          <w:rFonts w:ascii="Times New Roman" w:hAnsi="Times New Roman" w:cs="Times New Roman"/>
          <w:sz w:val="24"/>
          <w:szCs w:val="24"/>
        </w:rPr>
        <w:t xml:space="preserve">, через личный кабинет  на сайте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https://lk.zub.ru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https://polyclinika.ru/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B0EA08" w14:textId="2F1DA59E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Вызов на дом по заболеванию принимается по телефону: </w:t>
      </w:r>
      <w:r w:rsidR="008E0B9C">
        <w:rPr>
          <w:rFonts w:ascii="Times New Roman" w:hAnsi="Times New Roman" w:cs="Times New Roman"/>
          <w:color w:val="000000" w:themeColor="text1"/>
        </w:rPr>
        <w:t>+7(495) 649-88-78</w:t>
      </w:r>
    </w:p>
    <w:p w14:paraId="370F3423" w14:textId="77777777" w:rsidR="00142AD0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вызовов осуществляется с 9:00 до 21:00.</w:t>
      </w:r>
    </w:p>
    <w:p w14:paraId="5D4FE6AC" w14:textId="77777777" w:rsidR="00142AD0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 w14:paraId="5D514B05" w14:textId="77777777" w:rsidR="00142AD0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на дому осуществляется 7 дней в неделю включая праздничные дни.</w:t>
      </w:r>
    </w:p>
    <w:p w14:paraId="12B7E64C" w14:textId="77777777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 w14:paraId="340A9F2B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jc w:val="lef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 w14:paraId="1688F8E2" w14:textId="77777777" w:rsidR="00142AD0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неявке Пациента на плановый прием без предварительного уведомления, время повторного приема определяется Поликлиникой по согласованию с Законным представителем Пациента.</w:t>
      </w:r>
    </w:p>
    <w:p w14:paraId="1FC0BBCA" w14:textId="77777777" w:rsidR="00142AD0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_DdeLink__8341_817890463"/>
      <w:bookmarkEnd w:id="15"/>
      <w:r>
        <w:rPr>
          <w:rFonts w:ascii="Times New Roman" w:hAnsi="Times New Roman" w:cs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 w14:paraId="3FF0E503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 w14:paraId="178E7983" w14:textId="77777777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виды плановой медицинской помощи в Поликлинике предоставляются по направлению врача - педиатра.</w:t>
      </w:r>
    </w:p>
    <w:p w14:paraId="4FD84CC3" w14:textId="77777777" w:rsidR="00142AD0" w:rsidRDefault="00000000">
      <w:pPr>
        <w:pStyle w:val="af1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 w14:paraId="3805BB31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 xml:space="preserve">Плановые мероприятия, соответствующие возрасту 4, 5, 6 лет, входят в программу обслуживания, если на момент прикрепления возраст Пациента составляет </w:t>
      </w:r>
      <w:r>
        <w:rPr>
          <w:strike/>
          <w:color w:val="auto"/>
          <w:szCs w:val="24"/>
        </w:rPr>
        <w:t>4</w:t>
      </w:r>
      <w:r>
        <w:rPr>
          <w:color w:val="auto"/>
          <w:szCs w:val="24"/>
        </w:rPr>
        <w:t>, 5 или 6 лет   плюс 15 календарных дней. Указанные плановые мероприятия могут быть отменены по согласованию с Законным представителем (плановые осмотры) или если они проводились ранее (вакцинации, анализы) или при наличии противопоказаний к их проведению.</w:t>
      </w:r>
    </w:p>
    <w:p w14:paraId="4EEB2549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08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>Предусмотренные программой графики планового осмотра узкими специалистами, вакцинации и лабораторных исследований могут быть изменены по медицинским показаниям на индивидуальный график.</w:t>
      </w:r>
    </w:p>
    <w:p w14:paraId="2E023D3C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080"/>
          <w:tab w:val="left" w:pos="1260"/>
        </w:tabs>
        <w:ind w:left="0" w:hanging="357"/>
        <w:rPr>
          <w:color w:val="auto"/>
          <w:szCs w:val="24"/>
        </w:rPr>
      </w:pPr>
      <w:r>
        <w:rPr>
          <w:bCs/>
          <w:color w:val="auto"/>
          <w:szCs w:val="24"/>
        </w:rPr>
        <w:t>Предусмотренные программой страхования декретированные сроки плановых мероприятий (осмотры педиатром, врачами- специалистами, вакцинации и лабораторных исследований) могут быть изменены наблюдающим педиатром по медицинским показаниям на индивидуальные сроки проведения диспансерных мероприятий.</w:t>
      </w:r>
    </w:p>
    <w:p w14:paraId="26F3E6DD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bCs/>
          <w:color w:val="auto"/>
          <w:szCs w:val="24"/>
        </w:rPr>
        <w:t xml:space="preserve">Плановые лабораторные и инструментальные исследования проводятся в соответствии с декретированными сроками проведения данных мероприятий, при этом срок может быть изменен по рекомендации наблюдающего педиатра в соответствии с индивидуальным состоянием здоровья Пациента. </w:t>
      </w:r>
    </w:p>
    <w:p w14:paraId="75EC6B5F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Диспансерные осмотры врачами-специалистами при необходимости применения аппаратных методов диагностики и другого поликлинического оборудования проводятся в условиях поликлиники (Программа комплексного медицинского обслуживания от 0 месяцев до 1 года).</w:t>
      </w:r>
    </w:p>
    <w:p w14:paraId="09E01978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Вакцинация осуществляется вакцинами отечественного или зарубежного производства в соответствии с действующим национальным календарем профилактических прививок только в условиях поликлиники.</w:t>
      </w:r>
    </w:p>
    <w:p w14:paraId="753DD11B" w14:textId="77777777" w:rsidR="00142AD0" w:rsidRDefault="00000000">
      <w:pPr>
        <w:pStyle w:val="21"/>
        <w:tabs>
          <w:tab w:val="left" w:pos="0"/>
          <w:tab w:val="left" w:pos="360"/>
          <w:tab w:val="left" w:pos="1260"/>
        </w:tabs>
        <w:ind w:firstLine="0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proofErr w:type="spellStart"/>
      <w:r>
        <w:rPr>
          <w:color w:val="auto"/>
          <w:szCs w:val="24"/>
        </w:rPr>
        <w:t>Туберкулинодиагностика</w:t>
      </w:r>
      <w:proofErr w:type="spellEnd"/>
      <w:r>
        <w:rPr>
          <w:color w:val="auto"/>
          <w:szCs w:val="24"/>
        </w:rPr>
        <w:t xml:space="preserve"> (в соответствии с действующим Приказом от «06» декабря 2021 г. № 1122 н), включая оценку результатов проб, проводится только в условиях поликлиники.</w:t>
      </w:r>
    </w:p>
    <w:p w14:paraId="5F8BE1B5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 w14:paraId="145EC1FC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 xml:space="preserve"> 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</w:t>
      </w:r>
      <w:r>
        <w:rPr>
          <w:color w:val="auto"/>
          <w:szCs w:val="24"/>
        </w:rPr>
        <w:lastRenderedPageBreak/>
        <w:t>лечебных мероприятий, процедур и манипуляций, назначенных врачом и врачами-консультантами).</w:t>
      </w:r>
    </w:p>
    <w:p w14:paraId="1244A33C" w14:textId="77777777" w:rsidR="00142AD0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Пациента </w:t>
      </w:r>
      <w:r>
        <w:rPr>
          <w:rStyle w:val="ab"/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 w14:paraId="6E370199" w14:textId="77777777" w:rsidR="00142AD0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 w14:paraId="4F452B64" w14:textId="77777777" w:rsidR="00142AD0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 w14:paraId="2B9E68E1" w14:textId="77777777" w:rsidR="00142AD0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фетопатия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нарушение мозгового кровообращения 2-3 степени, родовая травма.</w:t>
      </w:r>
    </w:p>
    <w:p w14:paraId="772A5980" w14:textId="77777777" w:rsidR="00142AD0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 w14:paraId="2EB87491" w14:textId="77777777" w:rsidR="00142AD0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 w14:paraId="755CBC42" w14:textId="77777777" w:rsidR="00142AD0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Поликлиника оставляет за собой право ввести повышающий коэффициент в случае                                   </w:t>
      </w:r>
    </w:p>
    <w:p w14:paraId="01AF2B2A" w14:textId="77777777" w:rsidR="00142AD0" w:rsidRDefault="00000000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 w14:paraId="38178F0C" w14:textId="77777777" w:rsidR="00142AD0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пункту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указанному в Договоре.</w:t>
      </w:r>
    </w:p>
    <w:p w14:paraId="7AD7A051" w14:textId="77777777" w:rsidR="00142AD0" w:rsidRDefault="0014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E35EB" w14:textId="77777777" w:rsidR="00142AD0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 xml:space="preserve">ДОПОЛНИТЕЛЬНЫЕ СЕРВИСНЫЕ УСЛУГИ, ВХОДЯЩИЕ В ПРОГРАММУ МЕДИЦИНСКОГО ОБСЛУЖИВАНИЯ: </w:t>
      </w:r>
    </w:p>
    <w:p w14:paraId="30D740D4" w14:textId="77777777" w:rsidR="00142AD0" w:rsidRDefault="00000000">
      <w:pPr>
        <w:pStyle w:val="af1"/>
        <w:numPr>
          <w:ilvl w:val="1"/>
          <w:numId w:val="4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Личный менеджер по сопровождению на весь срок прикрепления </w:t>
      </w:r>
    </w:p>
    <w:p w14:paraId="4CDED14B" w14:textId="77777777" w:rsidR="00142AD0" w:rsidRDefault="00000000">
      <w:pPr>
        <w:pStyle w:val="af1"/>
        <w:numPr>
          <w:ilvl w:val="1"/>
          <w:numId w:val="4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</w:t>
      </w:r>
      <w:bookmarkStart w:id="16" w:name="_Hlk41498491"/>
      <w:bookmarkEnd w:id="16"/>
    </w:p>
    <w:p w14:paraId="1B1000A4" w14:textId="77777777" w:rsidR="00142AD0" w:rsidRDefault="00142AD0">
      <w:pPr>
        <w:pStyle w:val="af1"/>
        <w:tabs>
          <w:tab w:val="left" w:pos="360"/>
          <w:tab w:val="left" w:pos="1260"/>
        </w:tabs>
        <w:spacing w:after="0" w:line="240" w:lineRule="auto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p w14:paraId="4FF5579D" w14:textId="77777777" w:rsidR="00142AD0" w:rsidRDefault="00142AD0">
      <w:pPr>
        <w:pStyle w:val="af1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122EF92E" w14:textId="77777777" w:rsidR="00142AD0" w:rsidRDefault="00142AD0">
      <w:pPr>
        <w:pStyle w:val="af1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2F1A16B4" w14:textId="77777777" w:rsidR="00142AD0" w:rsidRDefault="00000000">
      <w:pPr>
        <w:pStyle w:val="af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Программой не оплачиваются следующие медицинские услуги:</w:t>
      </w:r>
    </w:p>
    <w:p w14:paraId="16E5CBB0" w14:textId="77777777" w:rsidR="00142AD0" w:rsidRDefault="000000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 w14:paraId="08C3DFAE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 w14:paraId="5D68C74A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 w14:paraId="17B23AC0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 xml:space="preserve"> </w:t>
      </w:r>
    </w:p>
    <w:p w14:paraId="2B849B90" w14:textId="77777777" w:rsidR="00142AD0" w:rsidRDefault="0000000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Следующие заболевания и их последствия не входят в программу обслуживания:</w:t>
      </w:r>
    </w:p>
    <w:p w14:paraId="1950A58D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Злокачественные новообразования всех органов и тканей (включая гемобластозы), доброкачественные новообразования.</w:t>
      </w:r>
    </w:p>
    <w:p w14:paraId="45EBDB94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 w14:paraId="04538FF1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Системные, атрофические,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демиелинизирующие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 w14:paraId="14C5B57E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Расстройства сна (включая синдром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апное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 сне);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ронхопатия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FD06B4D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 поражения соединительной ткани (включая ревматические болезни), воспалительные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полиартропатии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(включая ревматоидный артрит); генерализованный остеоартроз,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полиостеоартроз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анкилозирующий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спондилит (болезнь Бехтерева).</w:t>
      </w:r>
    </w:p>
    <w:p w14:paraId="79B16294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 w14:paraId="251FC07A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 w14:paraId="4E27D3C6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 w14:paraId="68F42965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 w14:paraId="79E4F90E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Глаукома, катаракта, миопия, гиперметропия, астигматизм, заболевания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халязиона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0338778" w14:textId="77777777" w:rsidR="00142AD0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 w14:paraId="33E0EA53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Нейросенсорная тугоухость и другие потери слуха.</w:t>
      </w:r>
    </w:p>
    <w:p w14:paraId="568A42ED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 w14:paraId="11365099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Сахарный диабет и его осложнения.</w:t>
      </w:r>
    </w:p>
    <w:p w14:paraId="6BBEB088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акариаз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D873F08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Туберкулез; саркоидоз; амилоидоз.</w:t>
      </w:r>
    </w:p>
    <w:p w14:paraId="1889BF7F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Хронические гепатиты, цирроз печени.</w:t>
      </w:r>
    </w:p>
    <w:p w14:paraId="77841757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 w14:paraId="21806B41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 w14:paraId="569F5FD3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являющиеся причиной установления инвалидности.</w:t>
      </w:r>
    </w:p>
    <w:p w14:paraId="3B2BF8DF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 w14:paraId="20F746F9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гиперпролактинэмия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гиперандрогенэмия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поликистоз яичников и т.п.). </w:t>
      </w:r>
    </w:p>
    <w:p w14:paraId="496A8EA1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 w14:paraId="17EE9DF8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Вальгусная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варусная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деформация конечностей и суставов; все формы плоскостопия (в том числе с болевым синдромом) без признаков острого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артрита и (или) бурсита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деформирующие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дорсопатии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(кифоз, лордоз, сколиоз, остеохондроз и прочие).</w:t>
      </w:r>
    </w:p>
    <w:p w14:paraId="382EE0A7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 w14:paraId="796D2AED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 w14:paraId="6C14B224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 виды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инвалидизирующих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 w14:paraId="71030C95" w14:textId="77777777" w:rsidR="00142AD0" w:rsidRDefault="00142A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1D069390" w14:textId="77777777" w:rsidR="00142AD0" w:rsidRDefault="000000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 w14:paraId="2057B04A" w14:textId="77777777" w:rsidR="00142AD0" w:rsidRDefault="00142AD0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5F12CA77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 w14:paraId="6EEE3149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 w14:paraId="42E5B99A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 w14:paraId="020E1AFF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Методы диагностики и лечения, относящиеся к традиционной, альтернативной и народной медицине (в том числе гомеопатия, гирудотерапия, фитотерапия,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цуботерапия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спелеотерапия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 w14:paraId="722E5823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Молекулярно-генетические исследования; МРТ, КТ, позитронно-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эмисионная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томография (ПЭТ).</w:t>
      </w:r>
    </w:p>
    <w:p w14:paraId="76F83D10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 w14:paraId="2C4B7371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гипобарическая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 w14:paraId="65988DCA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 w14:paraId="2884731F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Специфическая иммунотерапия (СИТ),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скарификационные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пробы</w:t>
      </w:r>
      <w:r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  <w:t xml:space="preserve"> </w:t>
      </w:r>
    </w:p>
    <w:p w14:paraId="7C4145F3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магнитостимуляция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 w14:paraId="6F256560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Стационарозамещающие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 w14:paraId="08AEF583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Выезд на дом врачей - специалистов, проведение врачебных диагностических и лечебных манипуляций на дом; выезд на дом процедурной медсестры с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проведением манипуляций и процедур, выезд на дом массажиста с проведением услуг.</w:t>
      </w:r>
    </w:p>
    <w:p w14:paraId="3B0D49C7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Лечебные и диагностические пункции (в т.ч. внутрисуставные), лечебные блокады, удаление полипа,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радиоэндоскопическое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лечение, плановые малые хирургические операции.</w:t>
      </w:r>
    </w:p>
    <w:p w14:paraId="07D43110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Диспансерное наблюдение; </w:t>
      </w:r>
    </w:p>
    <w:p w14:paraId="726AD726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  том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числе аппаратные методы .</w:t>
      </w:r>
    </w:p>
    <w:p w14:paraId="07CCD0AF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Иммунологические исследования;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аллерготесты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</w:t>
      </w:r>
      <w:bookmarkStart w:id="17" w:name="_Hlk4434046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анализ кала на углеводы, экспресс-тесты;</w:t>
      </w:r>
      <w:bookmarkEnd w:id="17"/>
    </w:p>
    <w:p w14:paraId="576E710F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Иммунопрофилактика вакцинами, не входящими в национальный календарь прививок, в том числе комбинированными вакцинами импортного производства, (за исключением плановой вакцинации, предусмотренной Программой, экстренной профилактики столбняка и бешенства).</w:t>
      </w:r>
    </w:p>
    <w:p w14:paraId="42F44216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 w14:paraId="2F982693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 w14:paraId="7B0CB468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 w14:paraId="31720646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 w14:paraId="7E677515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18" w:name="_Hlk49354163"/>
      <w:bookmarkEnd w:id="18"/>
    </w:p>
    <w:p w14:paraId="620395AC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Start w:id="19" w:name="_Hlk49268145"/>
      <w:bookmarkEnd w:id="19"/>
    </w:p>
    <w:p w14:paraId="3E91C8D1" w14:textId="77777777" w:rsidR="00142AD0" w:rsidRDefault="00142AD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142AD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2BCE"/>
    <w:multiLevelType w:val="multilevel"/>
    <w:tmpl w:val="89E22D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A63E5F"/>
    <w:multiLevelType w:val="multilevel"/>
    <w:tmpl w:val="0419001F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DA840ED"/>
    <w:multiLevelType w:val="multilevel"/>
    <w:tmpl w:val="1B8659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15F09F4"/>
    <w:multiLevelType w:val="multilevel"/>
    <w:tmpl w:val="2556BC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29353FB"/>
    <w:multiLevelType w:val="multilevel"/>
    <w:tmpl w:val="390C0A76"/>
    <w:lvl w:ilvl="0">
      <w:start w:val="1"/>
      <w:numFmt w:val="decimal"/>
      <w:lvlText w:val="%1."/>
      <w:lvlJc w:val="left"/>
      <w:pPr>
        <w:tabs>
          <w:tab w:val="num" w:pos="0"/>
        </w:tabs>
        <w:ind w:left="1664" w:hanging="13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80" w:hanging="1380"/>
      </w:pPr>
      <w:rPr>
        <w:rFonts w:ascii="Times New Roman" w:hAnsi="Times New Roman"/>
        <w:b/>
        <w:bCs/>
        <w:i w:val="0"/>
        <w:iCs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04" w:hanging="13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24" w:hanging="13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544" w:hanging="13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64" w:hanging="13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4" w:hanging="1800"/>
      </w:pPr>
    </w:lvl>
  </w:abstractNum>
  <w:abstractNum w:abstractNumId="5" w15:restartNumberingAfterBreak="0">
    <w:nsid w:val="55F569F1"/>
    <w:multiLevelType w:val="multilevel"/>
    <w:tmpl w:val="FED024D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94002442">
    <w:abstractNumId w:val="2"/>
  </w:num>
  <w:num w:numId="2" w16cid:durableId="1277299324">
    <w:abstractNumId w:val="1"/>
  </w:num>
  <w:num w:numId="3" w16cid:durableId="70395557">
    <w:abstractNumId w:val="3"/>
  </w:num>
  <w:num w:numId="4" w16cid:durableId="1894268012">
    <w:abstractNumId w:val="4"/>
  </w:num>
  <w:num w:numId="5" w16cid:durableId="1735198082">
    <w:abstractNumId w:val="5"/>
  </w:num>
  <w:num w:numId="6" w16cid:durableId="2637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D0"/>
    <w:rsid w:val="00142AD0"/>
    <w:rsid w:val="003E37E6"/>
    <w:rsid w:val="006B0FAC"/>
    <w:rsid w:val="008E0B9C"/>
    <w:rsid w:val="009F3C97"/>
    <w:rsid w:val="00AA16B4"/>
    <w:rsid w:val="00E10CA8"/>
    <w:rsid w:val="00EA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72E92"/>
  <w15:docId w15:val="{B1281C68-8888-4A4B-9608-3D92B7F4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sid w:val="006F2708"/>
    <w:rPr>
      <w:i/>
      <w:iCs/>
    </w:rPr>
  </w:style>
  <w:style w:type="character" w:styleId="a6">
    <w:name w:val="Strong"/>
    <w:basedOn w:val="a2"/>
    <w:uiPriority w:val="22"/>
    <w:qFormat/>
    <w:rsid w:val="006F2708"/>
    <w:rPr>
      <w:b/>
      <w:bCs/>
    </w:rPr>
  </w:style>
  <w:style w:type="character" w:styleId="a7">
    <w:name w:val="Hyperlink"/>
    <w:unhideWhenUsed/>
    <w:qFormat/>
    <w:rsid w:val="0068711E"/>
    <w:rPr>
      <w:color w:val="000080"/>
      <w:u w:val="single"/>
    </w:rPr>
  </w:style>
  <w:style w:type="character" w:customStyle="1" w:styleId="a8">
    <w:name w:val="Выделение жирным"/>
    <w:qFormat/>
    <w:rPr>
      <w:b/>
      <w:bCs/>
    </w:rPr>
  </w:style>
  <w:style w:type="character" w:customStyle="1" w:styleId="ins">
    <w:name w:val="ins"/>
    <w:qFormat/>
  </w:style>
  <w:style w:type="character" w:customStyle="1" w:styleId="a9">
    <w:name w:val="Маркеры списка"/>
    <w:qFormat/>
    <w:rPr>
      <w:rFonts w:ascii="OpenSymbol" w:eastAsia="OpenSymbol" w:hAnsi="OpenSymbol" w:cs="OpenSymbol"/>
    </w:rPr>
  </w:style>
  <w:style w:type="character" w:customStyle="1" w:styleId="aa">
    <w:name w:val="Текст примечания Знак"/>
    <w:basedOn w:val="a2"/>
    <w:uiPriority w:val="99"/>
    <w:semiHidden/>
    <w:qFormat/>
    <w:rPr>
      <w:szCs w:val="20"/>
    </w:rPr>
  </w:style>
  <w:style w:type="character" w:styleId="ab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выноски Знак"/>
    <w:basedOn w:val="a2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customStyle="1" w:styleId="ad">
    <w:name w:val="Тема примечания Знак"/>
    <w:basedOn w:val="aa"/>
    <w:uiPriority w:val="99"/>
    <w:semiHidden/>
    <w:qFormat/>
    <w:rsid w:val="0082160D"/>
    <w:rPr>
      <w:b/>
      <w:bCs/>
      <w:szCs w:val="20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f1">
    <w:name w:val="List Paragraph"/>
    <w:basedOn w:val="a"/>
    <w:qFormat/>
    <w:rsid w:val="0009711C"/>
    <w:pPr>
      <w:ind w:left="720"/>
      <w:contextualSpacing/>
    </w:pPr>
  </w:style>
  <w:style w:type="paragraph" w:styleId="af2">
    <w:name w:val="Normal (Web)"/>
    <w:basedOn w:val="a"/>
    <w:uiPriority w:val="99"/>
    <w:unhideWhenUsed/>
    <w:qFormat/>
    <w:rsid w:val="006F27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!Ïîäïèñü"/>
    <w:basedOn w:val="a"/>
    <w:qFormat/>
    <w:rsid w:val="00880B73"/>
    <w:pPr>
      <w:overflowPunct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af4">
    <w:name w:val="Нормальный (таблица)"/>
    <w:basedOn w:val="a"/>
    <w:next w:val="a"/>
    <w:uiPriority w:val="99"/>
    <w:qFormat/>
    <w:rsid w:val="00880B73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user1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5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6">
    <w:name w:val="Balloon Text"/>
    <w:basedOn w:val="a"/>
    <w:uiPriority w:val="99"/>
    <w:semiHidden/>
    <w:unhideWhenUsed/>
    <w:qFormat/>
    <w:rsid w:val="00C838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7">
    <w:name w:val="annotation subject"/>
    <w:basedOn w:val="af5"/>
    <w:next w:val="af5"/>
    <w:uiPriority w:val="99"/>
    <w:semiHidden/>
    <w:unhideWhenUsed/>
    <w:qFormat/>
    <w:rsid w:val="0082160D"/>
    <w:rPr>
      <w:b/>
      <w:bCs/>
    </w:rPr>
  </w:style>
  <w:style w:type="paragraph" w:customStyle="1" w:styleId="21">
    <w:name w:val="Основной текст 21"/>
    <w:basedOn w:val="a"/>
    <w:qFormat/>
    <w:rsid w:val="004C62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numbering" w:customStyle="1" w:styleId="af8">
    <w:name w:val="Без списка"/>
    <w:uiPriority w:val="99"/>
    <w:semiHidden/>
    <w:unhideWhenUsed/>
    <w:qFormat/>
  </w:style>
  <w:style w:type="table" w:styleId="af9">
    <w:name w:val="Table Grid"/>
    <w:basedOn w:val="a3"/>
    <w:uiPriority w:val="39"/>
    <w:rsid w:val="006F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yclinika.ru/" TargetMode="External"/><Relationship Id="rId5" Type="http://schemas.openxmlformats.org/officeDocument/2006/relationships/hyperlink" Target="https://lk.zu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3152</Words>
  <Characters>17971</Characters>
  <Application>Microsoft Office Word</Application>
  <DocSecurity>0</DocSecurity>
  <Lines>149</Lines>
  <Paragraphs>42</Paragraphs>
  <ScaleCrop>false</ScaleCrop>
  <Company/>
  <LinksUpToDate>false</LinksUpToDate>
  <CharactersWithSpaces>21081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Подгорная Ольга Николаевна</dc:creator>
  <dc:description/>
  <cp:lastModifiedBy>Шестакова Алина Викторовна</cp:lastModifiedBy>
  <cp:revision>2</cp:revision>
  <dcterms:created xsi:type="dcterms:W3CDTF">2026-07-04T07:51:00Z</dcterms:created>
  <dcterms:modified xsi:type="dcterms:W3CDTF">2026-07-04T07:51:00Z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