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41C2" w14:textId="77777777" w:rsidR="00762204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>
        <w:rPr>
          <w:rFonts w:ascii="Times New Roman" w:hAnsi="Times New Roman" w:cs="Times New Roman"/>
          <w:b/>
        </w:rPr>
        <w:t xml:space="preserve">Приложение № 1 </w:t>
      </w:r>
    </w:p>
    <w:p w14:paraId="6182857E" w14:textId="77777777" w:rsidR="00762204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_____2026 г.</w:t>
      </w:r>
      <w:bookmarkEnd w:id="0"/>
    </w:p>
    <w:p w14:paraId="674820B1" w14:textId="77777777" w:rsidR="00762204" w:rsidRDefault="00762204">
      <w:pPr>
        <w:jc w:val="center"/>
        <w:rPr>
          <w:rFonts w:ascii="Times New Roman" w:hAnsi="Times New Roman" w:cs="Times New Roman"/>
        </w:rPr>
      </w:pPr>
    </w:p>
    <w:p w14:paraId="551B120C" w14:textId="77777777" w:rsidR="00762204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Check-</w:t>
      </w:r>
      <w:r>
        <w:rPr>
          <w:rFonts w:ascii="Times New Roman" w:hAnsi="Times New Roman" w:cs="Times New Roman"/>
          <w:lang w:val="en-US"/>
        </w:rPr>
        <w:t>up</w:t>
      </w:r>
      <w:r>
        <w:rPr>
          <w:rFonts w:ascii="Times New Roman" w:hAnsi="Times New Roman" w:cs="Times New Roman"/>
        </w:rPr>
        <w:t xml:space="preserve"> для детей от 5 до 18 лет</w:t>
      </w:r>
    </w:p>
    <w:p w14:paraId="0A9037D8" w14:textId="77777777" w:rsidR="00762204" w:rsidRDefault="0000000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"По детской эндокринологии расширенный»</w:t>
      </w:r>
    </w:p>
    <w:p w14:paraId="59BB1902" w14:textId="77777777" w:rsidR="00762204" w:rsidRDefault="0000000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Стоимость программы 11 000 руб.</w:t>
      </w:r>
    </w:p>
    <w:p w14:paraId="79BB3CC3" w14:textId="77777777" w:rsidR="00762204" w:rsidRDefault="00762204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1F16F948" w14:textId="77777777" w:rsidR="0076220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1. Программа включает в себя:</w:t>
      </w:r>
    </w:p>
    <w:tbl>
      <w:tblPr>
        <w:tblW w:w="926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730"/>
        <w:gridCol w:w="1533"/>
      </w:tblGrid>
      <w:tr w:rsidR="00762204" w14:paraId="706190C2" w14:textId="77777777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FD1F" w14:textId="77777777" w:rsidR="00762204" w:rsidRDefault="00000000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706C" w14:textId="77777777" w:rsidR="00762204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762204" w14:paraId="376E6FD7" w14:textId="77777777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6526" w14:textId="77777777" w:rsidR="00762204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1.1. Приемы специалистов</w:t>
            </w:r>
          </w:p>
          <w:p w14:paraId="6C645A9D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23E2" w14:textId="77777777" w:rsidR="00762204" w:rsidRDefault="00762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204" w14:paraId="0E49F0E2" w14:textId="77777777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63AC" w14:textId="77777777" w:rsidR="00762204" w:rsidRDefault="000000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(осмотр, консультация) врача детского эндокринолога первичный</w:t>
            </w:r>
          </w:p>
          <w:p w14:paraId="098D8BCA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70BE" w14:textId="77777777" w:rsidR="00762204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2204" w14:paraId="21522E0F" w14:textId="77777777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C8FF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врача-эндокринолога с применением телемедицинских технологий </w:t>
            </w:r>
          </w:p>
          <w:p w14:paraId="43EDAFA2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 детей)</w:t>
            </w:r>
          </w:p>
          <w:p w14:paraId="1077C141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A790" w14:textId="77777777" w:rsidR="00762204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2204" w14:paraId="7624407C" w14:textId="77777777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BAC1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 крови из периферической вены</w:t>
            </w:r>
          </w:p>
          <w:p w14:paraId="51B27EFD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99EF" w14:textId="77777777" w:rsidR="0076220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2204" w14:paraId="1AF95970" w14:textId="77777777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D01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HelveticaNeueCyr-Light" w:hAnsi="HelveticaNeueCyr-Light"/>
                <w:color w:val="646565"/>
                <w:sz w:val="27"/>
              </w:rPr>
              <w:t>Тироксин свободный (Т4 свободный, Free Thyroxine, FT4) (сыворотка крови)</w:t>
            </w:r>
            <w:r>
              <w:t xml:space="preserve"> </w:t>
            </w:r>
          </w:p>
          <w:p w14:paraId="6A279838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9C06" w14:textId="77777777" w:rsidR="0076220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2204" w14:paraId="0FBDBE25" w14:textId="77777777">
        <w:trPr>
          <w:trHeight w:val="50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ED8F" w14:textId="77777777" w:rsidR="00762204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HelveticaNeueCyr-Light" w:hAnsi="HelveticaNeueCyr-Light" w:cs="Times New Roman"/>
                <w:bCs/>
                <w:color w:val="646565"/>
                <w:sz w:val="27"/>
              </w:rPr>
              <w:t>Тиреотропный гормон (ТТГ, тиротропин, Thiroid Stimulating Hormone, TSH) (сыворотка крови)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4EE78EB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8D7C" w14:textId="77777777" w:rsidR="00762204" w:rsidRDefault="00762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204" w14:paraId="2F36505B" w14:textId="77777777">
        <w:trPr>
          <w:trHeight w:val="459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3AB9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HelveticaNeueCyr-Light" w:hAnsi="HelveticaNeueCyr-Light" w:cs="Times New Roman"/>
                <w:color w:val="646565"/>
                <w:sz w:val="27"/>
              </w:rPr>
              <w:t>Глюкоза (кровь (сыворотка)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BDCEA1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E768" w14:textId="77777777" w:rsidR="0076220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2204" w14:paraId="097701F5" w14:textId="77777777">
        <w:trPr>
          <w:trHeight w:val="967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8927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HelveticaNeueCyr-Light" w:hAnsi="HelveticaNeueCyr-Light" w:cs="Times New Roman"/>
                <w:color w:val="646565"/>
                <w:sz w:val="27"/>
              </w:rPr>
              <w:t>Гликозилированный гемоглобин (HB A1C)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5B6BB2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F4CEE" w14:textId="77777777" w:rsidR="0076220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2204" w14:paraId="343FF01E" w14:textId="77777777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D006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HelveticaNeueCyr-Light" w:hAnsi="HelveticaNeueCyr-Light" w:cs="Times New Roman"/>
                <w:color w:val="646565"/>
                <w:sz w:val="27"/>
              </w:rPr>
              <w:t>Витамин Д (25-ОН)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433C9C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22FC" w14:textId="77777777" w:rsidR="00762204" w:rsidRDefault="00762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204" w14:paraId="680480BA" w14:textId="77777777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8F2F" w14:textId="77777777" w:rsidR="0076220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HelveticaNeueCyr-Light" w:hAnsi="HelveticaNeueCyr-Light" w:cs="Times New Roman"/>
                <w:color w:val="646565"/>
                <w:sz w:val="27"/>
              </w:rPr>
              <w:t>Ультразвуковое исследование щитовидной железы и паращитовидной желез у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E0C136" w14:textId="77777777" w:rsidR="00762204" w:rsidRDefault="00762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04DE" w14:textId="77777777" w:rsidR="00762204" w:rsidRDefault="00762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CB55BC" w14:textId="77777777" w:rsidR="00762204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2.  Порядок предоставления медицинских услуг </w:t>
      </w:r>
    </w:p>
    <w:p w14:paraId="06A4D1EF" w14:textId="77777777" w:rsidR="00762204" w:rsidRDefault="00000000">
      <w:pPr>
        <w:pStyle w:val="a5"/>
        <w:rPr>
          <w:rFonts w:ascii="HelveticaNeueCyr-Light" w:hAnsi="HelveticaNeueCyr-Light" w:cs="Times New Roman"/>
          <w:color w:val="333333"/>
          <w:sz w:val="24"/>
        </w:rPr>
      </w:pPr>
      <w:r>
        <w:rPr>
          <w:rFonts w:ascii="HelveticaNeueCyr-Light" w:hAnsi="HelveticaNeueCyr-Light" w:cs="Times New Roman"/>
          <w:color w:val="333333"/>
          <w:sz w:val="24"/>
        </w:rPr>
        <w:lastRenderedPageBreak/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7C167FFC" w14:textId="77777777" w:rsidR="00762204" w:rsidRDefault="00000000">
      <w:pPr>
        <w:pStyle w:val="a5"/>
        <w:spacing w:before="150" w:after="150" w:line="259" w:lineRule="auto"/>
        <w:rPr>
          <w:rFonts w:ascii="HelveticaNeueCyr-Light" w:hAnsi="HelveticaNeueCyr-Light" w:cs="Times New Roman"/>
          <w:color w:val="333333"/>
          <w:sz w:val="24"/>
        </w:rPr>
      </w:pPr>
      <w:r>
        <w:rPr>
          <w:rFonts w:ascii="HelveticaNeueCyr-Light" w:hAnsi="HelveticaNeueCyr-Light" w:cs="Times New Roman"/>
          <w:color w:val="333333"/>
          <w:sz w:val="24"/>
        </w:rPr>
        <w:t>2.2. По данной программе пациенту необходимо записаться на УЗИ, пройти лабораторные обследования (строго натощак), и по готовности анализов записаться на прием к эндокринологу.</w:t>
      </w:r>
    </w:p>
    <w:p w14:paraId="0638CF4D" w14:textId="77777777" w:rsidR="00762204" w:rsidRDefault="00000000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Исключения из Программы</w:t>
      </w:r>
    </w:p>
    <w:p w14:paraId="4C756E0D" w14:textId="77777777" w:rsidR="00762204" w:rsidRDefault="0000000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HelveticaNeueCyr-Light" w:hAnsi="HelveticaNeueCyr-Light" w:cs="Times New Roman"/>
          <w:color w:val="333333"/>
          <w:sz w:val="24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500BC196" w14:textId="77777777" w:rsidR="00762204" w:rsidRDefault="00000000">
      <w:pPr>
        <w:pStyle w:val="a5"/>
        <w:spacing w:before="150" w:after="150" w:line="259" w:lineRule="auto"/>
        <w:jc w:val="both"/>
        <w:rPr>
          <w:rFonts w:ascii="HelveticaNeueCyr-Light" w:hAnsi="HelveticaNeueCyr-Light" w:cs="Times New Roman"/>
          <w:color w:val="333333"/>
          <w:sz w:val="24"/>
        </w:rPr>
      </w:pPr>
      <w:r>
        <w:rPr>
          <w:rFonts w:ascii="HelveticaNeueCyr-Light" w:hAnsi="HelveticaNeueCyr-Light" w:cs="Times New Roman"/>
          <w:color w:val="333333"/>
          <w:sz w:val="24"/>
        </w:rPr>
        <w:t>3.2. Любые медицинские услуги, не указанные в пункте 1 настоящей Программы.</w:t>
      </w:r>
    </w:p>
    <w:p w14:paraId="6E0E81AA" w14:textId="77777777" w:rsidR="00762204" w:rsidRDefault="00000000">
      <w:pPr>
        <w:pStyle w:val="a5"/>
        <w:spacing w:before="150" w:after="0" w:line="259" w:lineRule="auto"/>
        <w:jc w:val="both"/>
        <w:rPr>
          <w:rFonts w:ascii="HelveticaNeueCyr-Light" w:hAnsi="HelveticaNeueCyr-Light" w:cs="Times New Roman"/>
          <w:color w:val="333333"/>
          <w:sz w:val="24"/>
        </w:rPr>
      </w:pPr>
      <w:r>
        <w:rPr>
          <w:rFonts w:ascii="HelveticaNeueCyr-Light" w:hAnsi="HelveticaNeueCyr-Light" w:cs="Times New Roman"/>
          <w:color w:val="333333"/>
          <w:sz w:val="24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3D913F5C" w14:textId="77777777" w:rsidR="00762204" w:rsidRDefault="00762204">
      <w:pPr>
        <w:pStyle w:val="a5"/>
        <w:spacing w:after="160" w:line="259" w:lineRule="auto"/>
        <w:jc w:val="both"/>
        <w:rPr>
          <w:rFonts w:ascii="Times New Roman" w:hAnsi="Times New Roman" w:cs="Times New Roman"/>
        </w:rPr>
      </w:pPr>
    </w:p>
    <w:p w14:paraId="083875C8" w14:textId="77777777" w:rsidR="00762204" w:rsidRDefault="00000000">
      <w:pPr>
        <w:pStyle w:val="a5"/>
        <w:spacing w:after="0" w:line="259" w:lineRule="auto"/>
        <w:jc w:val="both"/>
        <w:rPr>
          <w:rFonts w:ascii="HelveticaNeueCyr-Bold" w:hAnsi="HelveticaNeueCyr-Bold" w:cs="Times New Roman"/>
          <w:b/>
          <w:color w:val="333333"/>
          <w:sz w:val="24"/>
        </w:rPr>
      </w:pPr>
      <w:r>
        <w:rPr>
          <w:rFonts w:ascii="HelveticaNeueCyr-Bold" w:hAnsi="HelveticaNeueCyr-Bold" w:cs="Times New Roman"/>
          <w:b/>
          <w:color w:val="333333"/>
          <w:sz w:val="24"/>
        </w:rPr>
        <w:t>Получить подробную консультацию по выбору программы можно по телефону:</w:t>
      </w:r>
    </w:p>
    <w:p w14:paraId="790B2676" w14:textId="77777777" w:rsidR="00762204" w:rsidRDefault="00000000">
      <w:pPr>
        <w:pStyle w:val="a5"/>
        <w:spacing w:after="0" w:line="259" w:lineRule="auto"/>
        <w:rPr>
          <w:rFonts w:ascii="Times New Roman" w:hAnsi="Times New Roman" w:cs="Times New Roman"/>
        </w:rPr>
      </w:pPr>
      <w:r>
        <w:rPr>
          <w:rFonts w:ascii="HelveticaNeueCyr-Bold" w:hAnsi="HelveticaNeueCyr-Bold" w:cs="Times New Roman"/>
          <w:b/>
          <w:color w:val="333333"/>
          <w:sz w:val="24"/>
        </w:rPr>
        <w:t>Удотова Наталья</w:t>
      </w:r>
      <w:r>
        <w:rPr>
          <w:rFonts w:ascii="HelveticaNeueCyr-Light" w:hAnsi="HelveticaNeueCyr-Light" w:cs="Times New Roman"/>
          <w:color w:val="333333"/>
          <w:sz w:val="24"/>
        </w:rPr>
        <w:br/>
        <w:t>Менеджер по работе с физическими лицами</w:t>
      </w:r>
      <w:r>
        <w:rPr>
          <w:rFonts w:ascii="HelveticaNeueCyr-Light" w:hAnsi="HelveticaNeueCyr-Light" w:cs="Times New Roman"/>
          <w:color w:val="333333"/>
          <w:sz w:val="24"/>
        </w:rPr>
        <w:br/>
        <w:t>Моб. тел. +7 925-076-79-80</w:t>
      </w:r>
      <w:r>
        <w:rPr>
          <w:rFonts w:ascii="HelveticaNeueCyr-Light" w:hAnsi="HelveticaNeueCyr-Light" w:cs="Times New Roman"/>
          <w:color w:val="333333"/>
          <w:sz w:val="24"/>
        </w:rPr>
        <w:br/>
        <w:t>email: </w:t>
      </w:r>
      <w:hyperlink r:id="rId4">
        <w:r>
          <w:rPr>
            <w:rStyle w:val="a3"/>
            <w:rFonts w:ascii="HelveticaNeueCyr-Light" w:hAnsi="HelveticaNeueCyr-Light" w:cs="Times New Roman"/>
            <w:color w:val="8AB446"/>
            <w:sz w:val="24"/>
            <w:u w:val="none"/>
          </w:rPr>
          <w:t>n.udotova@zub.ru</w:t>
        </w:r>
      </w:hyperlink>
    </w:p>
    <w:p w14:paraId="3BCF6E89" w14:textId="77777777" w:rsidR="00762204" w:rsidRDefault="00000000">
      <w:pPr>
        <w:pStyle w:val="a5"/>
        <w:spacing w:before="150" w:after="150" w:line="259" w:lineRule="auto"/>
        <w:jc w:val="both"/>
        <w:rPr>
          <w:rFonts w:ascii="HelveticaNeueCyr-Light" w:hAnsi="HelveticaNeueCyr-Light" w:cs="Times New Roman"/>
          <w:color w:val="333333"/>
          <w:sz w:val="24"/>
        </w:rPr>
      </w:pPr>
      <w:r>
        <w:rPr>
          <w:rFonts w:ascii="HelveticaNeueCyr-Light" w:hAnsi="HelveticaNeueCyr-Light" w:cs="Times New Roman"/>
          <w:color w:val="333333"/>
          <w:sz w:val="24"/>
        </w:rPr>
        <w:t>График работы менеджера: пн-чт: с 09:00 до 18:00, пт: с 09:00-17:00.</w:t>
      </w:r>
    </w:p>
    <w:p w14:paraId="1FD04661" w14:textId="77777777" w:rsidR="00762204" w:rsidRDefault="00000000">
      <w:pPr>
        <w:pStyle w:val="a5"/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HelveticaNeueCyr-Light" w:hAnsi="HelveticaNeueCyr-Light" w:cs="Times New Roman"/>
          <w:color w:val="333333"/>
          <w:sz w:val="24"/>
        </w:rPr>
        <w:t>А также по телефону круглосуточного контактного центра: </w:t>
      </w:r>
      <w:hyperlink r:id="rId5">
        <w:r>
          <w:rPr>
            <w:rStyle w:val="a3"/>
            <w:rFonts w:ascii="HelveticaNeueCyr-Light" w:hAnsi="HelveticaNeueCyr-Light" w:cs="Times New Roman"/>
            <w:color w:val="8AB446"/>
            <w:sz w:val="24"/>
            <w:u w:val="none"/>
          </w:rPr>
          <w:t>+7 (495) 085-15-41</w:t>
        </w:r>
      </w:hyperlink>
    </w:p>
    <w:p w14:paraId="1428AB17" w14:textId="77777777" w:rsidR="00762204" w:rsidRDefault="00762204">
      <w:pPr>
        <w:jc w:val="both"/>
        <w:rPr>
          <w:rFonts w:ascii="Times New Roman" w:hAnsi="Times New Roman" w:cs="Times New Roman"/>
        </w:rPr>
      </w:pPr>
    </w:p>
    <w:sectPr w:rsidR="0076220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Cyr-Light">
    <w:altName w:val="Arial"/>
    <w:charset w:val="CC"/>
    <w:family w:val="auto"/>
    <w:pitch w:val="default"/>
  </w:font>
  <w:font w:name="HelveticaNeueCyr-Bold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4"/>
    <w:rsid w:val="00181A5C"/>
    <w:rsid w:val="00762204"/>
    <w:rsid w:val="00D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1A56"/>
  <w15:docId w15:val="{75AD3B2F-5AB8-4639-ACE5-43201E5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02EF3"/>
    <w:rPr>
      <w:rFonts w:ascii="Trebuchet MS" w:hAnsi="Trebuchet MS"/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rsid w:val="00A02EF3"/>
    <w:pPr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4950851541" TargetMode="External"/><Relationship Id="rId4" Type="http://schemas.openxmlformats.org/officeDocument/2006/relationships/hyperlink" Target="mailto:n.udotova@z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dc:description/>
  <cp:lastModifiedBy>Шестакова Алина Викторовна</cp:lastModifiedBy>
  <cp:revision>2</cp:revision>
  <dcterms:created xsi:type="dcterms:W3CDTF">2026-01-16T14:46:00Z</dcterms:created>
  <dcterms:modified xsi:type="dcterms:W3CDTF">2026-01-16T14:46:00Z</dcterms:modified>
  <dc:language>ru-RU</dc:language>
</cp:coreProperties>
</file>