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551B65C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CD363D">
        <w:rPr>
          <w:rFonts w:eastAsiaTheme="minorHAnsi" w:cs="Times New Roman"/>
          <w:lang w:val="ru-RU" w:eastAsia="en-US"/>
        </w:rPr>
        <w:t>5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5460E5C0" w14:textId="77777777" w:rsidR="00BC3F96" w:rsidRPr="00FB51E4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ПРОГРАММА МЕДИЦИНСКОГО ОБСЛУЖИВАНИЯ </w:t>
      </w:r>
    </w:p>
    <w:p w14:paraId="245ADC6E" w14:textId="1AE5CBFC" w:rsidR="00BC3F96" w:rsidRDefault="00FB51E4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«ДОЧКИ-СЫНОЧКИ» ОПТИМА (ОТ 0 ГОДА ДО 1 ГОДА)</w:t>
      </w:r>
      <w:r w:rsidR="005651E6">
        <w:rPr>
          <w:rFonts w:cs="Times New Roman"/>
          <w:b/>
          <w:bCs/>
          <w:lang w:val="ru-RU"/>
        </w:rPr>
        <w:t xml:space="preserve"> </w:t>
      </w:r>
      <w:r w:rsidR="005651E6" w:rsidRPr="005651E6">
        <w:rPr>
          <w:rFonts w:cs="Times New Roman"/>
          <w:b/>
          <w:bCs/>
          <w:lang w:val="ru-RU"/>
        </w:rPr>
        <w:t>в пределах 30 км от МКАД</w:t>
      </w:r>
    </w:p>
    <w:p w14:paraId="4CC72E18" w14:textId="66D28CF9" w:rsidR="00BC3F96" w:rsidRDefault="00FB51E4">
      <w:pPr>
        <w:widowControl w:val="0"/>
        <w:ind w:left="1080"/>
        <w:jc w:val="center"/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465370">
        <w:rPr>
          <w:rFonts w:cs="Times New Roman"/>
          <w:b/>
          <w:bCs/>
          <w:lang w:val="ru-RU"/>
        </w:rPr>
        <w:t>285 000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877C697" w14:textId="77777777" w:rsidR="00BC3F96" w:rsidRDefault="00FB51E4">
      <w:pPr>
        <w:numPr>
          <w:ilvl w:val="0"/>
          <w:numId w:val="3"/>
        </w:numPr>
        <w:ind w:left="340" w:hanging="340"/>
        <w:jc w:val="both"/>
        <w:rPr>
          <w:rFonts w:cs="Times New Roman"/>
          <w:b/>
          <w:lang w:val="ru-RU"/>
        </w:rPr>
      </w:pPr>
      <w:bookmarkStart w:id="0" w:name="_Hlk40797766"/>
      <w:bookmarkStart w:id="1" w:name="_Hlk49262882"/>
      <w:bookmarkEnd w:id="0"/>
      <w:bookmarkEnd w:id="1"/>
      <w:r>
        <w:rPr>
          <w:rFonts w:cs="Times New Roman"/>
          <w:b/>
          <w:lang w:val="ru-RU"/>
        </w:rPr>
        <w:t xml:space="preserve">В случае обслуживания застрахованных клиентов Заказчика, проживающих </w:t>
      </w:r>
    </w:p>
    <w:p w14:paraId="760A4746" w14:textId="77777777" w:rsidR="00BC3F96" w:rsidRDefault="00FB51E4">
      <w:pPr>
        <w:ind w:left="36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 w14:paraId="035D4005" w14:textId="77777777" w:rsidR="00BC3F96" w:rsidRDefault="00BC3F96">
      <w:pPr>
        <w:ind w:left="360"/>
        <w:jc w:val="both"/>
        <w:rPr>
          <w:rFonts w:cs="Times New Roman"/>
          <w:b/>
          <w:lang w:val="ru-RU"/>
        </w:rPr>
      </w:pPr>
    </w:p>
    <w:tbl>
      <w:tblPr>
        <w:tblW w:w="9300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057"/>
        <w:gridCol w:w="2243"/>
      </w:tblGrid>
      <w:tr w:rsidR="00BC3F96" w14:paraId="41FC2F72" w14:textId="77777777"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DAF66" w14:textId="77777777" w:rsidR="00BC3F96" w:rsidRDefault="00FB51E4">
            <w:pPr>
              <w:snapToGri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15 км от МКАД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9CA5" w14:textId="77777777" w:rsidR="00BC3F96" w:rsidRDefault="00FB51E4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1,2</w:t>
            </w:r>
          </w:p>
        </w:tc>
      </w:tr>
      <w:tr w:rsidR="00BC3F96" w14:paraId="54CA6E4E" w14:textId="77777777"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0986" w14:textId="77777777" w:rsidR="00BC3F96" w:rsidRDefault="00FB51E4">
            <w:pPr>
              <w:snapToGrid w:val="0"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Вызов на дом за МКАД, в пределах 30 км от МКАД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B1CBD" w14:textId="77777777" w:rsidR="00BC3F96" w:rsidRDefault="00FB51E4">
            <w:pPr>
              <w:snapToGrid w:val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1,4</w:t>
            </w:r>
          </w:p>
        </w:tc>
      </w:tr>
    </w:tbl>
    <w:p w14:paraId="74F6899D" w14:textId="77777777" w:rsidR="00BC3F96" w:rsidRPr="00FB51E4" w:rsidRDefault="00FB51E4">
      <w:pPr>
        <w:widowControl w:val="0"/>
        <w:jc w:val="both"/>
        <w:rPr>
          <w:lang w:val="ru-RU"/>
        </w:rPr>
      </w:pPr>
      <w:bookmarkStart w:id="2" w:name="_Hlk407977661"/>
      <w:bookmarkStart w:id="3" w:name="_Hlk492628821"/>
      <w:bookmarkStart w:id="4" w:name="_Hlk31705619"/>
      <w:bookmarkEnd w:id="2"/>
      <w:bookmarkEnd w:id="3"/>
      <w:bookmarkEnd w:id="4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626F0F14" w14:textId="77777777" w:rsidR="00BC3F96" w:rsidRPr="00FB51E4" w:rsidRDefault="00FB51E4">
      <w:pPr>
        <w:tabs>
          <w:tab w:val="left" w:pos="1114"/>
        </w:tabs>
        <w:ind w:left="1077" w:hanging="1077"/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1.1. Приемы, осмотры, консультации врача педиатра без ограничения;</w:t>
      </w:r>
    </w:p>
    <w:p w14:paraId="59A2589E" w14:textId="0AED214E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1.2. Приемы, осмотры, консультации врачами специалистами по назначению врача- </w:t>
      </w:r>
      <w:r>
        <w:rPr>
          <w:rFonts w:cs="Times New Roman"/>
          <w:b/>
          <w:bCs/>
          <w:kern w:val="2"/>
          <w:lang w:val="ru-RU"/>
        </w:rPr>
        <w:t xml:space="preserve">педиатра не более </w:t>
      </w:r>
      <w:r w:rsidR="00CD363D">
        <w:rPr>
          <w:rFonts w:cs="Times New Roman"/>
          <w:b/>
          <w:bCs/>
          <w:kern w:val="2"/>
          <w:lang w:val="ru-RU"/>
        </w:rPr>
        <w:t>20</w:t>
      </w:r>
      <w:r>
        <w:rPr>
          <w:rFonts w:cs="Times New Roman"/>
          <w:b/>
          <w:bCs/>
          <w:kern w:val="2"/>
          <w:lang w:val="ru-RU"/>
        </w:rPr>
        <w:t xml:space="preserve">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</w:t>
      </w:r>
      <w:r>
        <w:rPr>
          <w:rFonts w:cs="Times New Roman"/>
          <w:lang w:val="ru-RU"/>
        </w:rPr>
        <w:t>физиотерапевта</w:t>
      </w:r>
      <w:r>
        <w:rPr>
          <w:rFonts w:cs="Times New Roman"/>
          <w:kern w:val="2"/>
          <w:lang w:val="ru-RU"/>
        </w:rPr>
        <w:t>, хирурга, эндокринолога;</w:t>
      </w:r>
    </w:p>
    <w:p w14:paraId="442E83E2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1.3. Лабораторная диагностика по назначению врача</w:t>
      </w:r>
      <w:r>
        <w:rPr>
          <w:rFonts w:eastAsiaTheme="minorHAnsi" w:cs="Times New Roman"/>
          <w:lang w:val="ru-RU" w:eastAsia="zh-CN" w:bidi="hi-IN"/>
        </w:rPr>
        <w:t xml:space="preserve"> </w:t>
      </w:r>
      <w:r>
        <w:rPr>
          <w:rFonts w:eastAsiaTheme="minorHAnsi" w:cs="Times New Roman"/>
          <w:b/>
          <w:bCs/>
          <w:lang w:val="ru-RU" w:eastAsia="zh-CN" w:bidi="hi-IN"/>
        </w:rPr>
        <w:t>(</w:t>
      </w:r>
      <w:r>
        <w:rPr>
          <w:rFonts w:cs="Times New Roman"/>
          <w:b/>
          <w:bCs/>
          <w:lang w:val="ru-RU"/>
        </w:rPr>
        <w:t xml:space="preserve">до  5 исследований каждого вида </w:t>
      </w:r>
      <w:r>
        <w:rPr>
          <w:rFonts w:eastAsiaTheme="minorHAnsi" w:cs="Times New Roman"/>
          <w:b/>
          <w:bCs/>
          <w:lang w:val="ru-RU" w:eastAsia="zh-CN" w:bidi="hi-IN"/>
        </w:rPr>
        <w:t>за период обслуживания по программе)</w:t>
      </w:r>
      <w:r>
        <w:rPr>
          <w:rFonts w:cs="Times New Roman"/>
          <w:b/>
          <w:bCs/>
          <w:lang w:val="ru-RU"/>
        </w:rPr>
        <w:t xml:space="preserve">: </w:t>
      </w:r>
      <w:r>
        <w:rPr>
          <w:rFonts w:cs="Times New Roman"/>
          <w:lang w:val="ru-RU"/>
        </w:rPr>
        <w:t>общеклинические, биохимические, бактериологические (в объеме</w:t>
      </w:r>
      <w:bookmarkStart w:id="5" w:name="_Hlk33517575"/>
      <w:r>
        <w:rPr>
          <w:rFonts w:eastAsiaTheme="minorHAnsi" w:cs="Times New Roman"/>
          <w:lang w:val="ru-RU" w:eastAsia="zh-CN" w:bidi="hi-IN"/>
        </w:rPr>
        <w:t xml:space="preserve">: исследования мазка из зева на палочку дифтерии, на стрептококк группы A, исследование ректального мазка(фекалий) на колипатогенную группу, посев на флору и чувствительность к антибиотикам) </w:t>
      </w:r>
      <w:bookmarkEnd w:id="5"/>
      <w:r>
        <w:rPr>
          <w:rFonts w:eastAsiaTheme="minorHAnsi" w:cs="Times New Roman"/>
          <w:lang w:val="ru-RU" w:eastAsia="zh-CN" w:bidi="hi-IN"/>
        </w:rPr>
        <w:t>гистологические, серологические, цитологические исследования, исследование гормонов щитовидной железы (Т3 общий и Т4 общий, ТТГ)- однократно</w:t>
      </w:r>
      <w:r>
        <w:rPr>
          <w:rFonts w:cs="Times New Roman"/>
          <w:lang w:val="ru-RU"/>
        </w:rPr>
        <w:t xml:space="preserve"> за период годового прикрепления; иммунологические исследования до 5 исследований в сумме  - общий </w:t>
      </w:r>
      <w:r>
        <w:rPr>
          <w:rFonts w:cs="Times New Roman"/>
        </w:rPr>
        <w:t>IgE</w:t>
      </w:r>
      <w:r>
        <w:rPr>
          <w:rFonts w:cs="Times New Roman"/>
          <w:lang w:val="ru-RU"/>
        </w:rPr>
        <w:t>, АТ к ТПО и  ТГ, исследование методом ПЦР (кроме молекулярно-генетических) до 5-ти исследований в сумме;</w:t>
      </w:r>
      <w:bookmarkStart w:id="6" w:name="_Hlk49425089"/>
      <w:bookmarkEnd w:id="6"/>
    </w:p>
    <w:p w14:paraId="478650D0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1.4. Инструментальные методы диагностики по назначению врача (</w:t>
      </w:r>
      <w:bookmarkStart w:id="7" w:name="_Hlk49347726"/>
      <w:r>
        <w:rPr>
          <w:rFonts w:cs="Times New Roman"/>
          <w:b/>
          <w:bCs/>
          <w:lang w:val="ru-RU"/>
        </w:rPr>
        <w:t xml:space="preserve">до 8 исследований всего </w:t>
      </w:r>
      <w:r>
        <w:rPr>
          <w:rFonts w:eastAsiaTheme="minorHAnsi" w:cs="Times New Roman"/>
          <w:b/>
          <w:bCs/>
          <w:lang w:val="ru-RU" w:eastAsia="zh-CN" w:bidi="hi-IN"/>
        </w:rPr>
        <w:t>за период обслуживания по программе</w:t>
      </w:r>
      <w:bookmarkEnd w:id="7"/>
      <w:r>
        <w:rPr>
          <w:rFonts w:cs="Times New Roman"/>
          <w:b/>
          <w:bCs/>
          <w:lang w:val="ru-RU"/>
        </w:rPr>
        <w:t>):</w:t>
      </w:r>
      <w:r>
        <w:rPr>
          <w:rFonts w:cs="Times New Roman"/>
          <w:lang w:val="ru-RU"/>
        </w:rPr>
        <w:t xml:space="preserve"> </w:t>
      </w:r>
      <w:bookmarkStart w:id="8" w:name="_Hlk49263712"/>
      <w:r>
        <w:rPr>
          <w:rFonts w:cs="Times New Roman"/>
          <w:lang w:val="ru-RU"/>
        </w:rPr>
        <w:t>рентгенологические</w:t>
      </w:r>
      <w:bookmarkEnd w:id="8"/>
      <w:r>
        <w:rPr>
          <w:rFonts w:cs="Times New Roman"/>
          <w:lang w:val="ru-RU"/>
        </w:rPr>
        <w:t xml:space="preserve"> (кроме рентгеноконтрастных методов, исследований с функциональными пробами); ультразвуковые исследования (кроме пункций под УЗ экранированием), нейросонографи; ЭКГ, ЭЭГ, исследование функции внешнего дыхания; </w:t>
      </w:r>
    </w:p>
    <w:p w14:paraId="06D721FE" w14:textId="77777777" w:rsidR="00BC3F96" w:rsidRDefault="00FB51E4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ЭХО-КГ, холтеровское мониторирование, суточное мониторирование АД – однократно за период годового прикрепления;</w:t>
      </w:r>
    </w:p>
    <w:p w14:paraId="063FCC5E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1.5. Общие манипуляции и процедуры, кроме курсовых процедур:</w:t>
      </w:r>
      <w:r>
        <w:rPr>
          <w:rFonts w:cs="Times New Roman"/>
          <w:lang w:val="ru-RU"/>
        </w:rPr>
        <w:t xml:space="preserve"> п/к, в/м, в/в инъекции (кроме в/в капельные и курсовые инъекции не более 10 процедур), перевязки, наложение гипсовых повязок;</w:t>
      </w:r>
    </w:p>
    <w:p w14:paraId="588FE360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1.6. 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фонофорез – суммарно до 10 процедур за период годового прикрепления;</w:t>
      </w:r>
    </w:p>
    <w:p w14:paraId="2312C0AE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lastRenderedPageBreak/>
        <w:t>1.7. Классический лечебный массаж в поликлинике:</w:t>
      </w:r>
      <w:r>
        <w:rPr>
          <w:rFonts w:cs="Times New Roman"/>
          <w:lang w:val="ru-RU"/>
        </w:rPr>
        <w:t xml:space="preserve"> 1 курс (до 10 процедур) в течение годового прикрепления.</w:t>
      </w:r>
    </w:p>
    <w:p w14:paraId="21768EC8" w14:textId="77777777" w:rsidR="00BC3F96" w:rsidRPr="00FB51E4" w:rsidRDefault="00FB51E4">
      <w:p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1.8. Оформление медицинской документации: </w:t>
      </w:r>
      <w:bookmarkStart w:id="9" w:name="_Hlk40797591"/>
      <w:r>
        <w:rPr>
          <w:rFonts w:cs="Times New Roman"/>
          <w:lang w:val="ru-RU"/>
        </w:rPr>
        <w:t>Экспертиза трудоспособности, выдача листков нетрудоспособности (Законным представителем по уходу за больным Пациентом), выписка направлений на консультации и обследования, оформление выписки из медицинской карты,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обследований, оформление справки для получения путевки в санаторий (№ 070у), оформление рецептов (кроме льготных).</w:t>
      </w:r>
      <w:bookmarkEnd w:id="9"/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1058E942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r>
        <w:rPr>
          <w:rFonts w:cs="Times New Roman"/>
          <w:b/>
          <w:bCs/>
          <w:lang w:val="ru-RU"/>
        </w:rPr>
        <w:t>ПОМОЩЬ НА ДОМУ ПО ОСТРОМУ ЗАБОЛЕВАНИЮ:</w:t>
      </w:r>
    </w:p>
    <w:p w14:paraId="3DF932F0" w14:textId="77777777" w:rsidR="00BC3F96" w:rsidRDefault="00FB51E4">
      <w:pPr>
        <w:pStyle w:val="af0"/>
        <w:ind w:left="0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оказывается не более 5 раз за период прикрепления </w:t>
      </w:r>
      <w:r>
        <w:rPr>
          <w:rFonts w:cs="Times New Roman"/>
          <w:lang w:val="ru-RU"/>
        </w:rPr>
        <w:t xml:space="preserve">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1C23F03D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10" w:name="_Hlk49346491"/>
      <w:bookmarkEnd w:id="10"/>
    </w:p>
    <w:p w14:paraId="29C41FD7" w14:textId="77777777" w:rsidR="00BC3F96" w:rsidRDefault="00BC3F96">
      <w:pPr>
        <w:jc w:val="both"/>
        <w:rPr>
          <w:rFonts w:cs="Times New Roman"/>
          <w:lang w:val="ru-RU"/>
        </w:rPr>
      </w:pPr>
    </w:p>
    <w:p w14:paraId="6406401D" w14:textId="77777777" w:rsidR="00BC3F96" w:rsidRPr="00FB51E4" w:rsidRDefault="00FB51E4">
      <w:pPr>
        <w:numPr>
          <w:ilvl w:val="0"/>
          <w:numId w:val="2"/>
        </w:numPr>
        <w:tabs>
          <w:tab w:val="left" w:pos="0"/>
        </w:tabs>
        <w:jc w:val="both"/>
        <w:rPr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</w:p>
    <w:p w14:paraId="5ED67D89" w14:textId="77777777" w:rsidR="00BC3F96" w:rsidRDefault="00FB51E4">
      <w:pPr>
        <w:pStyle w:val="af0"/>
        <w:numPr>
          <w:ilvl w:val="1"/>
          <w:numId w:val="2"/>
        </w:numPr>
        <w:tabs>
          <w:tab w:val="left" w:pos="0"/>
        </w:tabs>
        <w:jc w:val="both"/>
        <w:rPr>
          <w:rFonts w:cs="Times New Roman"/>
          <w:bCs/>
          <w:iCs/>
          <w:lang w:val="ru-RU"/>
        </w:rPr>
      </w:pPr>
      <w:r>
        <w:rPr>
          <w:rFonts w:cs="Times New Roman"/>
          <w:bCs/>
          <w:iCs/>
          <w:lang w:val="ru-RU"/>
        </w:rPr>
        <w:t>Вакцинопрофилактика проводится в объемы и сроки, регламентированные национальным календарем профилактических прививок согласно приказу МЗ РФ № 125н от 21.03.2014 г. вакцинами отечественного или импортного производства по медицинским показаниям и назначению врача в поликлинике. При наличии медицинских противопоказаний вакцинация проводится по индивидуальному календарю прививок.</w:t>
      </w:r>
    </w:p>
    <w:p w14:paraId="659AEB46" w14:textId="77777777" w:rsidR="00BC3F96" w:rsidRDefault="00BC3F96">
      <w:pPr>
        <w:pStyle w:val="af0"/>
        <w:numPr>
          <w:ilvl w:val="0"/>
          <w:numId w:val="1"/>
        </w:numPr>
        <w:jc w:val="both"/>
        <w:rPr>
          <w:rFonts w:cs="Times New Roman"/>
          <w:b/>
          <w:bCs/>
          <w:vanish/>
          <w:lang w:val="ru-RU"/>
        </w:rPr>
      </w:pPr>
    </w:p>
    <w:p w14:paraId="0340DBF6" w14:textId="77777777" w:rsidR="00BC3F96" w:rsidRDefault="00FB51E4">
      <w:pPr>
        <w:pStyle w:val="af0"/>
        <w:numPr>
          <w:ilvl w:val="1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Регулярные профилактические медицинские осмотры врачом педиатром на первом месяце жизни </w:t>
      </w:r>
      <w:r>
        <w:rPr>
          <w:rFonts w:cs="Times New Roman"/>
          <w:b/>
          <w:bCs/>
          <w:lang w:val="ru-RU"/>
        </w:rPr>
        <w:t>Пациента на дому, далее- в поликлинике.</w:t>
      </w:r>
    </w:p>
    <w:p w14:paraId="6A4325AF" w14:textId="77777777" w:rsidR="00BC3F96" w:rsidRDefault="00FB51E4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3587"/>
        <w:gridCol w:w="2078"/>
        <w:gridCol w:w="3549"/>
      </w:tblGrid>
      <w:tr w:rsidR="00BC3F96" w14:paraId="4D63D142" w14:textId="77777777">
        <w:tc>
          <w:tcPr>
            <w:tcW w:w="3587" w:type="dxa"/>
            <w:shd w:val="clear" w:color="auto" w:fill="auto"/>
          </w:tcPr>
          <w:p w14:paraId="2D09A90F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2078" w:type="dxa"/>
            <w:shd w:val="clear" w:color="auto" w:fill="auto"/>
          </w:tcPr>
          <w:p w14:paraId="66A75FF1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Патронаж</w:t>
            </w:r>
          </w:p>
        </w:tc>
        <w:tc>
          <w:tcPr>
            <w:tcW w:w="3549" w:type="dxa"/>
            <w:shd w:val="clear" w:color="auto" w:fill="auto"/>
          </w:tcPr>
          <w:p w14:paraId="3E1882EF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Место проведения</w:t>
            </w:r>
          </w:p>
        </w:tc>
      </w:tr>
      <w:tr w:rsidR="00BC3F96" w14:paraId="25687EEB" w14:textId="77777777">
        <w:tc>
          <w:tcPr>
            <w:tcW w:w="3587" w:type="dxa"/>
            <w:shd w:val="clear" w:color="auto" w:fill="auto"/>
          </w:tcPr>
          <w:p w14:paraId="095FA0EE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первом месяце жизни</w:t>
            </w:r>
          </w:p>
        </w:tc>
        <w:tc>
          <w:tcPr>
            <w:tcW w:w="2078" w:type="dxa"/>
            <w:shd w:val="clear" w:color="auto" w:fill="auto"/>
          </w:tcPr>
          <w:p w14:paraId="34AD76AB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10 дней</w:t>
            </w:r>
          </w:p>
        </w:tc>
        <w:tc>
          <w:tcPr>
            <w:tcW w:w="3549" w:type="dxa"/>
            <w:shd w:val="clear" w:color="auto" w:fill="auto"/>
          </w:tcPr>
          <w:p w14:paraId="7DAE5E67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дому</w:t>
            </w:r>
            <w:r>
              <w:rPr>
                <w:rFonts w:cs="Times New Roman"/>
              </w:rPr>
              <w:t xml:space="preserve"> </w:t>
            </w:r>
          </w:p>
        </w:tc>
      </w:tr>
      <w:tr w:rsidR="00BC3F96" w14:paraId="51EA85B3" w14:textId="77777777">
        <w:tc>
          <w:tcPr>
            <w:tcW w:w="3587" w:type="dxa"/>
            <w:shd w:val="clear" w:color="auto" w:fill="auto"/>
          </w:tcPr>
          <w:p w14:paraId="34D9CD9F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 1 месяца до 1 года</w:t>
            </w:r>
          </w:p>
        </w:tc>
        <w:tc>
          <w:tcPr>
            <w:tcW w:w="2078" w:type="dxa"/>
            <w:shd w:val="clear" w:color="auto" w:fill="auto"/>
          </w:tcPr>
          <w:p w14:paraId="22B214D8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месяц</w:t>
            </w:r>
          </w:p>
        </w:tc>
        <w:tc>
          <w:tcPr>
            <w:tcW w:w="3549" w:type="dxa"/>
            <w:shd w:val="clear" w:color="auto" w:fill="auto"/>
          </w:tcPr>
          <w:p w14:paraId="24D67245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 поликлинике</w:t>
            </w:r>
            <w:r>
              <w:rPr>
                <w:rFonts w:cs="Times New Roman"/>
              </w:rPr>
              <w:t xml:space="preserve"> </w:t>
            </w:r>
          </w:p>
        </w:tc>
      </w:tr>
    </w:tbl>
    <w:p w14:paraId="2D180C8E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0EA665FA" w14:textId="77777777" w:rsidR="00BC3F96" w:rsidRDefault="00FB51E4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мероприятия согласно приказу МЗ РФ 514 н от 10.08.2017г.</w:t>
      </w:r>
    </w:p>
    <w:p w14:paraId="20A2D8C0" w14:textId="77777777" w:rsidR="00BC3F96" w:rsidRDefault="00FB51E4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«О порядке проведения профилактических медицинских осмотров несовершеннолетних)» проводятся в поликлинике:</w:t>
      </w: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tbl>
      <w:tblPr>
        <w:tblStyle w:val="afa"/>
        <w:tblW w:w="9289" w:type="dxa"/>
        <w:tblInd w:w="56" w:type="dxa"/>
        <w:tblLook w:val="04A0" w:firstRow="1" w:lastRow="0" w:firstColumn="1" w:lastColumn="0" w:noHBand="0" w:noVBand="1"/>
      </w:tblPr>
      <w:tblGrid>
        <w:gridCol w:w="1644"/>
        <w:gridCol w:w="2700"/>
        <w:gridCol w:w="2614"/>
        <w:gridCol w:w="2331"/>
      </w:tblGrid>
      <w:tr w:rsidR="00BC3F96" w14:paraId="53A2AD6A" w14:textId="77777777">
        <w:tc>
          <w:tcPr>
            <w:tcW w:w="1643" w:type="dxa"/>
            <w:shd w:val="clear" w:color="auto" w:fill="auto"/>
          </w:tcPr>
          <w:p w14:paraId="25F3C744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Возраст</w:t>
            </w:r>
          </w:p>
        </w:tc>
        <w:tc>
          <w:tcPr>
            <w:tcW w:w="2700" w:type="dxa"/>
            <w:shd w:val="clear" w:color="auto" w:fill="auto"/>
          </w:tcPr>
          <w:p w14:paraId="14303D32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Осмотр врачами специалистами</w:t>
            </w:r>
          </w:p>
        </w:tc>
        <w:tc>
          <w:tcPr>
            <w:tcW w:w="2614" w:type="dxa"/>
            <w:shd w:val="clear" w:color="auto" w:fill="auto"/>
          </w:tcPr>
          <w:p w14:paraId="19A85134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Инструментальные обследования</w:t>
            </w:r>
          </w:p>
        </w:tc>
        <w:tc>
          <w:tcPr>
            <w:tcW w:w="2331" w:type="dxa"/>
            <w:shd w:val="clear" w:color="auto" w:fill="auto"/>
          </w:tcPr>
          <w:p w14:paraId="693FE78B" w14:textId="77777777" w:rsidR="00BC3F96" w:rsidRDefault="00FB51E4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>Лабораторные исследования</w:t>
            </w:r>
          </w:p>
        </w:tc>
      </w:tr>
      <w:tr w:rsidR="00BC3F96" w14:paraId="178CDF8D" w14:textId="77777777">
        <w:tc>
          <w:tcPr>
            <w:tcW w:w="1643" w:type="dxa"/>
            <w:shd w:val="clear" w:color="auto" w:fill="auto"/>
          </w:tcPr>
          <w:p w14:paraId="22E3A742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 месяц</w:t>
            </w:r>
          </w:p>
        </w:tc>
        <w:tc>
          <w:tcPr>
            <w:tcW w:w="2700" w:type="dxa"/>
            <w:shd w:val="clear" w:color="auto" w:fill="auto"/>
          </w:tcPr>
          <w:p w14:paraId="12944A19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Детский хирург</w:t>
            </w:r>
          </w:p>
          <w:p w14:paraId="5DEB609F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Офтальмолог</w:t>
            </w:r>
          </w:p>
          <w:p w14:paraId="29E68ECD" w14:textId="77777777" w:rsidR="00BC3F96" w:rsidRDefault="00FB51E4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Невролог</w:t>
            </w:r>
          </w:p>
          <w:p w14:paraId="0D011C8D" w14:textId="77777777" w:rsidR="00BC3F96" w:rsidRDefault="00FB51E4">
            <w:pPr>
              <w:suppressAutoHyphens w:val="0"/>
              <w:rPr>
                <w:rFonts w:cs="Times New Roman"/>
                <w:i/>
                <w:iCs/>
                <w:lang w:val="ru-RU" w:eastAsia="ru-RU"/>
              </w:rPr>
            </w:pPr>
            <w:r>
              <w:rPr>
                <w:rStyle w:val="a3"/>
                <w:rFonts w:cs="Times New Roman"/>
                <w:i w:val="0"/>
                <w:iCs w:val="0"/>
                <w:sz w:val="22"/>
                <w:szCs w:val="22"/>
                <w:lang w:val="ru-RU"/>
              </w:rPr>
              <w:t>Стоматолог</w:t>
            </w:r>
          </w:p>
        </w:tc>
        <w:tc>
          <w:tcPr>
            <w:tcW w:w="2614" w:type="dxa"/>
            <w:shd w:val="clear" w:color="auto" w:fill="auto"/>
          </w:tcPr>
          <w:p w14:paraId="7EB10B09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УЗИ органов брюшной полости, УЗИ почек </w:t>
            </w:r>
          </w:p>
          <w:p w14:paraId="690152DA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УЗИ сердца, </w:t>
            </w:r>
          </w:p>
          <w:p w14:paraId="72D45553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УЗИ тазобедренных суставов,</w:t>
            </w:r>
          </w:p>
          <w:p w14:paraId="56DA5314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1" w:type="dxa"/>
            <w:shd w:val="clear" w:color="auto" w:fill="auto"/>
          </w:tcPr>
          <w:p w14:paraId="10B1FEE9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BC3F96" w:rsidRPr="0051373C" w14:paraId="4E05F869" w14:textId="77777777">
        <w:tc>
          <w:tcPr>
            <w:tcW w:w="1643" w:type="dxa"/>
            <w:shd w:val="clear" w:color="auto" w:fill="auto"/>
          </w:tcPr>
          <w:p w14:paraId="1268F2D3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2 месяца</w:t>
            </w:r>
          </w:p>
        </w:tc>
        <w:tc>
          <w:tcPr>
            <w:tcW w:w="2700" w:type="dxa"/>
            <w:shd w:val="clear" w:color="auto" w:fill="auto"/>
          </w:tcPr>
          <w:p w14:paraId="5F3850E2" w14:textId="77777777" w:rsidR="00BC3F96" w:rsidRDefault="00BC3F96">
            <w:pPr>
              <w:suppressAutoHyphens w:val="0"/>
              <w:jc w:val="center"/>
              <w:rPr>
                <w:rStyle w:val="a3"/>
                <w:sz w:val="22"/>
                <w:szCs w:val="22"/>
              </w:rPr>
            </w:pPr>
          </w:p>
        </w:tc>
        <w:tc>
          <w:tcPr>
            <w:tcW w:w="2614" w:type="dxa"/>
            <w:shd w:val="clear" w:color="auto" w:fill="auto"/>
          </w:tcPr>
          <w:p w14:paraId="0E83CBD7" w14:textId="77777777" w:rsidR="00BC3F96" w:rsidRDefault="00BC3F96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712FB37F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Общий анализ крови, Общий анализ мочи</w:t>
            </w:r>
          </w:p>
        </w:tc>
      </w:tr>
      <w:tr w:rsidR="00BC3F96" w14:paraId="0CC2EA8D" w14:textId="77777777">
        <w:tc>
          <w:tcPr>
            <w:tcW w:w="1643" w:type="dxa"/>
            <w:shd w:val="clear" w:color="auto" w:fill="auto"/>
          </w:tcPr>
          <w:p w14:paraId="5617B5ED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 месяца</w:t>
            </w:r>
          </w:p>
        </w:tc>
        <w:tc>
          <w:tcPr>
            <w:tcW w:w="2700" w:type="dxa"/>
            <w:shd w:val="clear" w:color="auto" w:fill="auto"/>
          </w:tcPr>
          <w:p w14:paraId="66AB2082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Травматолог-ортопед</w:t>
            </w:r>
          </w:p>
        </w:tc>
        <w:tc>
          <w:tcPr>
            <w:tcW w:w="2614" w:type="dxa"/>
            <w:shd w:val="clear" w:color="auto" w:fill="auto"/>
          </w:tcPr>
          <w:p w14:paraId="4E0B0C25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18DDB705" w14:textId="77777777" w:rsidR="00BC3F96" w:rsidRDefault="00BC3F96">
            <w:pPr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BC3F96" w14:paraId="0872569B" w14:textId="77777777">
        <w:trPr>
          <w:trHeight w:val="1501"/>
        </w:trPr>
        <w:tc>
          <w:tcPr>
            <w:tcW w:w="1643" w:type="dxa"/>
            <w:shd w:val="clear" w:color="auto" w:fill="auto"/>
          </w:tcPr>
          <w:p w14:paraId="2CACCB63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12 месяцев</w:t>
            </w:r>
          </w:p>
        </w:tc>
        <w:tc>
          <w:tcPr>
            <w:tcW w:w="2700" w:type="dxa"/>
            <w:shd w:val="clear" w:color="auto" w:fill="auto"/>
          </w:tcPr>
          <w:p w14:paraId="7C035639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Отоларинголог</w:t>
            </w:r>
          </w:p>
          <w:p w14:paraId="270FD0EE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Невролог</w:t>
            </w:r>
          </w:p>
          <w:p w14:paraId="24CEF6A1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Детский хирург</w:t>
            </w:r>
          </w:p>
          <w:p w14:paraId="32D852DC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Офтальмолог</w:t>
            </w:r>
          </w:p>
          <w:p w14:paraId="2FEF89A1" w14:textId="77777777" w:rsidR="00BC3F96" w:rsidRDefault="00FB51E4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Травматолог-ортопед</w:t>
            </w:r>
          </w:p>
        </w:tc>
        <w:tc>
          <w:tcPr>
            <w:tcW w:w="2614" w:type="dxa"/>
            <w:shd w:val="clear" w:color="auto" w:fill="auto"/>
          </w:tcPr>
          <w:p w14:paraId="137FB8D0" w14:textId="77777777" w:rsidR="00BC3F96" w:rsidRDefault="00BC3F96">
            <w:pPr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331" w:type="dxa"/>
            <w:shd w:val="clear" w:color="auto" w:fill="auto"/>
          </w:tcPr>
          <w:p w14:paraId="25E1B671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Общий анализ крови Общий анализ мочи</w:t>
            </w:r>
          </w:p>
          <w:p w14:paraId="5F20CD56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ЭКГ</w:t>
            </w:r>
          </w:p>
        </w:tc>
      </w:tr>
    </w:tbl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77777777" w:rsidR="00BC3F96" w:rsidRDefault="00FB51E4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a"/>
        <w:tblW w:w="9260" w:type="dxa"/>
        <w:tblInd w:w="85" w:type="dxa"/>
        <w:tblLook w:val="04A0" w:firstRow="1" w:lastRow="0" w:firstColumn="1" w:lastColumn="0" w:noHBand="0" w:noVBand="1"/>
      </w:tblPr>
      <w:tblGrid>
        <w:gridCol w:w="3170"/>
        <w:gridCol w:w="6090"/>
      </w:tblGrid>
      <w:tr w:rsidR="00BC3F96" w14:paraId="258EF744" w14:textId="77777777">
        <w:tc>
          <w:tcPr>
            <w:tcW w:w="3170" w:type="dxa"/>
            <w:shd w:val="clear" w:color="auto" w:fill="auto"/>
          </w:tcPr>
          <w:p w14:paraId="7B220722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089" w:type="dxa"/>
            <w:shd w:val="clear" w:color="auto" w:fill="auto"/>
          </w:tcPr>
          <w:p w14:paraId="63789F95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Наименование профилактической вакцины</w:t>
            </w:r>
          </w:p>
        </w:tc>
      </w:tr>
      <w:tr w:rsidR="00BC3F96" w:rsidRPr="0051373C" w14:paraId="0FAC018E" w14:textId="77777777">
        <w:trPr>
          <w:trHeight w:val="421"/>
        </w:trPr>
        <w:tc>
          <w:tcPr>
            <w:tcW w:w="3170" w:type="dxa"/>
            <w:shd w:val="clear" w:color="auto" w:fill="auto"/>
          </w:tcPr>
          <w:p w14:paraId="78B0A0E6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1 месяц</w:t>
            </w:r>
          </w:p>
        </w:tc>
        <w:tc>
          <w:tcPr>
            <w:tcW w:w="6089" w:type="dxa"/>
            <w:shd w:val="clear" w:color="auto" w:fill="auto"/>
          </w:tcPr>
          <w:p w14:paraId="2B199669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</w:rPr>
              <w:t>гепатита В</w:t>
            </w:r>
          </w:p>
        </w:tc>
      </w:tr>
      <w:tr w:rsidR="00BC3F96" w:rsidRPr="0051373C" w14:paraId="31856DA5" w14:textId="77777777">
        <w:tc>
          <w:tcPr>
            <w:tcW w:w="3170" w:type="dxa"/>
            <w:shd w:val="clear" w:color="auto" w:fill="auto"/>
          </w:tcPr>
          <w:p w14:paraId="54C45C08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2 месяца</w:t>
            </w:r>
          </w:p>
        </w:tc>
        <w:tc>
          <w:tcPr>
            <w:tcW w:w="6089" w:type="dxa"/>
            <w:shd w:val="clear" w:color="auto" w:fill="auto"/>
          </w:tcPr>
          <w:p w14:paraId="0C0B88A2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 xml:space="preserve">Первая вакцинация против </w:t>
            </w:r>
            <w:r>
              <w:rPr>
                <w:b/>
                <w:bCs/>
              </w:rPr>
              <w:t>пневмококковой инфекции</w:t>
            </w:r>
          </w:p>
        </w:tc>
      </w:tr>
      <w:tr w:rsidR="00BC3F96" w:rsidRPr="0051373C" w14:paraId="6FD915DB" w14:textId="77777777">
        <w:tc>
          <w:tcPr>
            <w:tcW w:w="3170" w:type="dxa"/>
            <w:shd w:val="clear" w:color="auto" w:fill="auto"/>
          </w:tcPr>
          <w:p w14:paraId="66CC0EA8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089" w:type="dxa"/>
            <w:shd w:val="clear" w:color="auto" w:fill="auto"/>
          </w:tcPr>
          <w:p w14:paraId="3D5B3A51" w14:textId="77777777" w:rsidR="00BC3F96" w:rsidRDefault="00FB51E4">
            <w:pPr>
              <w:pStyle w:val="af1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</w:rPr>
              <w:t>коклюша</w:t>
            </w:r>
            <w:r>
              <w:t>, </w:t>
            </w:r>
            <w:r>
              <w:rPr>
                <w:rStyle w:val="a4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</w:rPr>
              <w:t>полиомиелита</w:t>
            </w:r>
          </w:p>
        </w:tc>
      </w:tr>
      <w:tr w:rsidR="00BC3F96" w:rsidRPr="0051373C" w14:paraId="5407DD56" w14:textId="77777777">
        <w:tc>
          <w:tcPr>
            <w:tcW w:w="3170" w:type="dxa"/>
            <w:shd w:val="clear" w:color="auto" w:fill="auto"/>
          </w:tcPr>
          <w:p w14:paraId="762869FE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089" w:type="dxa"/>
            <w:shd w:val="clear" w:color="auto" w:fill="auto"/>
          </w:tcPr>
          <w:p w14:paraId="077723CC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Вторая 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коклюша, дифтерии, столбняка и полиомиелита</w:t>
            </w:r>
          </w:p>
          <w:p w14:paraId="00A4F998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Вторая 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пневмококковой инфекции</w:t>
            </w:r>
          </w:p>
        </w:tc>
      </w:tr>
      <w:tr w:rsidR="00BC3F96" w:rsidRPr="0051373C" w14:paraId="5E1BC230" w14:textId="77777777">
        <w:tc>
          <w:tcPr>
            <w:tcW w:w="3170" w:type="dxa"/>
            <w:shd w:val="clear" w:color="auto" w:fill="auto"/>
          </w:tcPr>
          <w:p w14:paraId="4CC31105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7270DDE1" w14:textId="77777777" w:rsidR="00BC3F96" w:rsidRDefault="00BC3F96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089" w:type="dxa"/>
            <w:shd w:val="clear" w:color="auto" w:fill="auto"/>
          </w:tcPr>
          <w:p w14:paraId="6EFD049C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 </w:t>
            </w:r>
            <w:r>
              <w:rPr>
                <w:rFonts w:cs="Times New Roman"/>
                <w:b/>
                <w:bCs/>
                <w:lang w:val="ru-RU"/>
              </w:rPr>
              <w:t>гепатита В</w:t>
            </w:r>
            <w:r>
              <w:rPr>
                <w:rFonts w:cs="Times New Roman"/>
                <w:lang w:val="ru-RU"/>
              </w:rPr>
              <w:t> </w:t>
            </w:r>
          </w:p>
          <w:p w14:paraId="7BA6C8E2" w14:textId="77777777" w:rsidR="00BC3F96" w:rsidRDefault="00FB51E4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Третья вакцинация против </w:t>
            </w:r>
            <w:r>
              <w:rPr>
                <w:rFonts w:cs="Times New Roman"/>
                <w:b/>
                <w:bCs/>
                <w:lang w:val="ru-RU"/>
              </w:rPr>
              <w:t>коклюша, дифтерии, столбняка и полиомиелита</w:t>
            </w:r>
          </w:p>
          <w:p w14:paraId="48757BD0" w14:textId="77777777" w:rsidR="00BC3F96" w:rsidRDefault="00BC3F96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BC3F96" w14:paraId="3566DEEC" w14:textId="77777777">
        <w:tc>
          <w:tcPr>
            <w:tcW w:w="3170" w:type="dxa"/>
            <w:shd w:val="clear" w:color="auto" w:fill="auto"/>
          </w:tcPr>
          <w:p w14:paraId="69F58D4B" w14:textId="77777777" w:rsidR="00BC3F96" w:rsidRDefault="00FB51E4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089" w:type="dxa"/>
            <w:shd w:val="clear" w:color="auto" w:fill="auto"/>
          </w:tcPr>
          <w:p w14:paraId="0C3A58A1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Вакцинация от </w:t>
            </w:r>
            <w:r>
              <w:rPr>
                <w:rFonts w:cs="Times New Roman"/>
                <w:b/>
                <w:bCs/>
                <w:lang w:val="ru-RU"/>
              </w:rPr>
              <w:t>гриппа</w:t>
            </w:r>
          </w:p>
        </w:tc>
      </w:tr>
      <w:tr w:rsidR="00BC3F96" w:rsidRPr="0051373C" w14:paraId="31424C01" w14:textId="77777777">
        <w:tc>
          <w:tcPr>
            <w:tcW w:w="3170" w:type="dxa"/>
            <w:shd w:val="clear" w:color="auto" w:fill="auto"/>
          </w:tcPr>
          <w:p w14:paraId="4682D3AF" w14:textId="77777777" w:rsidR="00BC3F96" w:rsidRDefault="00FB51E4">
            <w:pPr>
              <w:pStyle w:val="af1"/>
              <w:spacing w:before="280" w:beforeAutospacing="0" w:after="280" w:afterAutospacing="0"/>
              <w:jc w:val="both"/>
            </w:pPr>
            <w:r>
              <w:t>12 месяцев</w:t>
            </w:r>
          </w:p>
          <w:p w14:paraId="23FFB326" w14:textId="77777777" w:rsidR="00BC3F96" w:rsidRDefault="00BC3F96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6089" w:type="dxa"/>
            <w:shd w:val="clear" w:color="auto" w:fill="auto"/>
          </w:tcPr>
          <w:p w14:paraId="238872BA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Реакция Манту, </w:t>
            </w:r>
          </w:p>
          <w:p w14:paraId="44A60CB5" w14:textId="77777777" w:rsidR="00BC3F96" w:rsidRDefault="00FB51E4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</w:t>
            </w:r>
            <w:r>
              <w:rPr>
                <w:rFonts w:cs="Times New Roman"/>
                <w:b/>
                <w:bCs/>
                <w:lang w:val="ru-RU"/>
              </w:rPr>
              <w:t>кори</w:t>
            </w:r>
            <w:r>
              <w:rPr>
                <w:rFonts w:cs="Times New Roman"/>
                <w:lang w:val="ru-RU"/>
              </w:rPr>
              <w:t>, </w:t>
            </w:r>
            <w:r>
              <w:rPr>
                <w:rFonts w:cs="Times New Roman"/>
                <w:b/>
                <w:bCs/>
                <w:lang w:val="ru-RU"/>
              </w:rPr>
              <w:t>краснухи </w:t>
            </w:r>
            <w:r>
              <w:rPr>
                <w:rFonts w:cs="Times New Roman"/>
                <w:lang w:val="ru-RU"/>
              </w:rPr>
              <w:t>и </w:t>
            </w:r>
            <w:r>
              <w:rPr>
                <w:rFonts w:cs="Times New Roman"/>
                <w:b/>
                <w:bCs/>
                <w:lang w:val="ru-RU"/>
              </w:rPr>
              <w:t>эпидемического паротита</w:t>
            </w:r>
          </w:p>
        </w:tc>
      </w:tr>
    </w:tbl>
    <w:p w14:paraId="576A8A71" w14:textId="77777777" w:rsidR="00BC3F96" w:rsidRDefault="00FB51E4">
      <w:pPr>
        <w:tabs>
          <w:tab w:val="left" w:pos="924"/>
        </w:tabs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2D4E0737" w14:textId="77777777" w:rsidR="00BC3F96" w:rsidRDefault="00FB51E4">
      <w:pPr>
        <w:suppressAutoHyphens w:val="0"/>
        <w:spacing w:after="160" w:line="259" w:lineRule="auto"/>
        <w:jc w:val="both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Изменения по вакцинопрофилактике производятся согласно с изменениями Приказа</w:t>
      </w:r>
      <w:r>
        <w:rPr>
          <w:rFonts w:cs="Times New Roman"/>
          <w:b/>
          <w:lang w:val="ru-RU" w:eastAsia="ru-RU"/>
        </w:rPr>
        <w:t xml:space="preserve"> МЗ РФ № 125н от 21.03.2014 г.</w:t>
      </w:r>
    </w:p>
    <w:p w14:paraId="25778D9E" w14:textId="77777777" w:rsidR="00BC3F96" w:rsidRDefault="00FB51E4">
      <w:pPr>
        <w:tabs>
          <w:tab w:val="left" w:pos="924"/>
        </w:tabs>
        <w:rPr>
          <w:rFonts w:cs="Times New Roman"/>
          <w:lang w:val="ru-RU" w:eastAsia="en-US"/>
        </w:rPr>
      </w:pPr>
      <w:r>
        <w:rPr>
          <w:rFonts w:cs="Times New Roman"/>
          <w:b/>
          <w:bCs/>
          <w:lang w:val="ru-RU"/>
        </w:rPr>
        <w:t>Вакцинация, не проведённая</w:t>
      </w:r>
      <w:r>
        <w:rPr>
          <w:rFonts w:cs="Times New Roman"/>
          <w:lang w:val="ru-RU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77777777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t xml:space="preserve">ПОРЯДОК ПРЕДОСТАВЛЕНИЯ МЕДИЦИНСКОЙ ПОМОЩИ ПО ПРОГРАММЕ </w:t>
      </w:r>
      <w:r>
        <w:rPr>
          <w:rFonts w:cs="Times New Roman"/>
          <w:b/>
          <w:bCs/>
          <w:lang w:val="ru-RU"/>
        </w:rPr>
        <w:t xml:space="preserve">«ДОЧКИ-СЫНОЧКИ» ОПТИМА </w:t>
      </w:r>
      <w:r>
        <w:rPr>
          <w:rFonts w:cs="Times New Roman"/>
          <w:b/>
          <w:bCs/>
          <w:iCs/>
          <w:lang w:val="ru-RU"/>
        </w:rPr>
        <w:t>ДЛЯ ДЕТЕЙ В ВОЗРАСТЕ ОТ 0 ДО 1 ЛЕТ: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11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1"/>
    </w:p>
    <w:p w14:paraId="38ECC6D4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Медицинские услуги оказываются в соответствии с режимом работы Поликлиники с 8.00 до 22.00 без выходных.</w:t>
      </w:r>
    </w:p>
    <w:p w14:paraId="6E948343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Вызов на дом по заболеванию принимается по телефону: +7(495) 730-21-31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12" w:name="__DdeLink__8341_817890463"/>
      <w:bookmarkEnd w:id="12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38303602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Пациенту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2C94B4AF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FE45BC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080"/>
          <w:tab w:val="left" w:pos="1260"/>
        </w:tabs>
        <w:ind w:left="0" w:firstLine="0"/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F6EF73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564CC5D9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13" w:name="_Hlk33519974"/>
      <w:bookmarkEnd w:id="13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14" w:name="_Hlk41497534"/>
      <w:bookmarkEnd w:id="14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2176C2AF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bCs/>
          <w:kern w:val="2"/>
          <w:lang w:val="ru-RU"/>
        </w:rPr>
        <w:t xml:space="preserve">Плановые осмотры Пациента на дому наблюдающим врачом-педиатром до месяца </w:t>
      </w:r>
      <w:r>
        <w:rPr>
          <w:rFonts w:cs="Times New Roman"/>
          <w:kern w:val="2"/>
          <w:lang w:val="ru-RU"/>
        </w:rPr>
        <w:t xml:space="preserve">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6417816C" w14:textId="77777777" w:rsidR="00BC3F96" w:rsidRPr="00FB51E4" w:rsidRDefault="00FB51E4">
      <w:pPr>
        <w:pStyle w:val="af0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ind w:left="283" w:hanging="283"/>
        <w:jc w:val="both"/>
        <w:rPr>
          <w:lang w:val="ru-RU"/>
        </w:rPr>
      </w:pPr>
      <w:bookmarkStart w:id="15" w:name="_Hlk414975341"/>
      <w:bookmarkEnd w:id="15"/>
      <w:r>
        <w:rPr>
          <w:rFonts w:cs="Times New Roman"/>
          <w:b/>
          <w:bCs/>
          <w:iCs/>
          <w:kern w:val="2"/>
          <w:lang w:val="ru-RU"/>
        </w:rPr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16" w:name="_Hlk49266480"/>
      <w:bookmarkEnd w:id="16"/>
    </w:p>
    <w:p w14:paraId="74CD01DE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77CDA897" w14:textId="77777777" w:rsidR="00BC3F96" w:rsidRDefault="00FB51E4">
      <w:pPr>
        <w:pStyle w:val="af0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Программой не оплачиваются следующие медицинские услуги: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Расстройства сна (включая синдром апное во сне); ронхопатия.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Глаукома, катаракта, миопия, гиперметропия, астигматизм, заболевания халязиона.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7" w:name="_Hlk49354101"/>
      <w:bookmarkEnd w:id="17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8" w:name="_Hlk31705562"/>
      <w:bookmarkEnd w:id="18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r>
              <w:rPr>
                <w:rFonts w:cs="Times New Roman"/>
                <w:sz w:val="18"/>
                <w:szCs w:val="18"/>
                <w:lang w:val="ru-RU"/>
              </w:rPr>
              <w:t>Газалова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r>
              <w:rPr>
                <w:rFonts w:cs="Times New Roman"/>
                <w:sz w:val="18"/>
                <w:szCs w:val="18"/>
              </w:rPr>
              <w:t>Пациент: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Calibri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1563D9"/>
    <w:rsid w:val="003B4174"/>
    <w:rsid w:val="00465370"/>
    <w:rsid w:val="0051373C"/>
    <w:rsid w:val="005651E6"/>
    <w:rsid w:val="005C25F2"/>
    <w:rsid w:val="00B25988"/>
    <w:rsid w:val="00BC3F96"/>
    <w:rsid w:val="00C03D12"/>
    <w:rsid w:val="00CD363D"/>
    <w:rsid w:val="00D622B3"/>
    <w:rsid w:val="00DF4F28"/>
    <w:rsid w:val="00F07FDD"/>
    <w:rsid w:val="00FB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3491</Words>
  <Characters>19903</Characters>
  <Application>Microsoft Office Word</Application>
  <DocSecurity>0</DocSecurity>
  <Lines>165</Lines>
  <Paragraphs>46</Paragraphs>
  <ScaleCrop>false</ScaleCrop>
  <Company/>
  <LinksUpToDate>false</LinksUpToDate>
  <CharactersWithSpaces>23348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Шепель Олеся Павловна</cp:lastModifiedBy>
  <cp:revision>2</cp:revision>
  <cp:lastPrinted>2020-02-14T10:36:00Z</cp:lastPrinted>
  <dcterms:created xsi:type="dcterms:W3CDTF">2026-01-16T11:25:00Z</dcterms:created>
  <dcterms:modified xsi:type="dcterms:W3CDTF">2026-01-16T11:25:00Z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